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6AB39" w14:textId="77777777" w:rsidR="00565122" w:rsidRPr="006966D8" w:rsidRDefault="00565122" w:rsidP="0021234A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966D8">
        <w:rPr>
          <w:rFonts w:ascii="Times New Roman" w:hAnsi="Times New Roman" w:cs="Times New Roman"/>
          <w:color w:val="FF0000"/>
          <w:sz w:val="24"/>
          <w:szCs w:val="24"/>
        </w:rPr>
        <w:t>All Citizens that desire to speak must sign-in prior to the Agenda Item being addressed. This meeting will NOT be a live broadcast on our website. Instead, it will be accessible through a live ZOOM Meeting.</w:t>
      </w:r>
    </w:p>
    <w:p w14:paraId="0C83998A" w14:textId="6C13FF6E" w:rsidR="00565122" w:rsidRDefault="00D035DF" w:rsidP="00565122">
      <w:pPr>
        <w:spacing w:after="12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If you wish to make a</w:t>
      </w:r>
      <w:r w:rsidR="00565122" w:rsidRPr="006966D8">
        <w:rPr>
          <w:rFonts w:ascii="Times New Roman" w:hAnsi="Times New Roman" w:cs="Times New Roman"/>
          <w:color w:val="FF0000"/>
          <w:sz w:val="24"/>
          <w:szCs w:val="24"/>
        </w:rPr>
        <w:t xml:space="preserve"> public comment for one of the agenda items, </w:t>
      </w:r>
      <w:r w:rsidR="00565122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565122" w:rsidRPr="006966D8">
        <w:rPr>
          <w:rFonts w:ascii="Times New Roman" w:hAnsi="Times New Roman" w:cs="Times New Roman"/>
          <w:color w:val="FF0000"/>
          <w:sz w:val="24"/>
          <w:szCs w:val="24"/>
        </w:rPr>
        <w:t>please type your name, address, and agenda item # in the chat function at the start of the meeting.</w:t>
      </w:r>
    </w:p>
    <w:p w14:paraId="2FA5F69C" w14:textId="77777777" w:rsidR="00565122" w:rsidRPr="007E5021" w:rsidRDefault="00565122" w:rsidP="00565122">
      <w:pPr>
        <w:spacing w:after="6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**Please use </w:t>
      </w:r>
      <w:r w:rsidRPr="007E5021">
        <w:rPr>
          <w:rFonts w:ascii="Times New Roman" w:hAnsi="Times New Roman" w:cs="Times New Roman"/>
          <w:color w:val="FF0000"/>
          <w:sz w:val="24"/>
          <w:szCs w:val="24"/>
        </w:rPr>
        <w:t>the following information to join the ZOOM Meeting**</w:t>
      </w:r>
    </w:p>
    <w:p w14:paraId="375B33EF" w14:textId="77777777" w:rsidR="004262BF" w:rsidRPr="00812D51" w:rsidRDefault="004262BF" w:rsidP="004262BF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12D51">
        <w:rPr>
          <w:rFonts w:ascii="Times New Roman" w:hAnsi="Times New Roman" w:cs="Times New Roman"/>
          <w:sz w:val="24"/>
          <w:szCs w:val="24"/>
          <w:highlight w:val="yellow"/>
        </w:rPr>
        <w:t>Join Zoom Meeting</w:t>
      </w:r>
    </w:p>
    <w:p w14:paraId="2BCEF958" w14:textId="0ADDFA67" w:rsidR="00FD6C4F" w:rsidRPr="00812D51" w:rsidRDefault="00236770" w:rsidP="004262BF">
      <w:pPr>
        <w:spacing w:after="60" w:line="240" w:lineRule="auto"/>
        <w:jc w:val="center"/>
        <w:rPr>
          <w:rStyle w:val="Hyperlink"/>
          <w:rFonts w:ascii="Times New Roman" w:hAnsi="Times New Roman" w:cs="Times New Roman"/>
          <w:color w:val="0E71EB"/>
          <w:sz w:val="24"/>
          <w:szCs w:val="24"/>
          <w:shd w:val="clear" w:color="auto" w:fill="FFFFFF"/>
        </w:rPr>
      </w:pPr>
      <w:hyperlink r:id="rId8" w:tgtFrame="_blank" w:history="1">
        <w:r w:rsidR="00FD6C4F" w:rsidRPr="00812D51">
          <w:rPr>
            <w:rStyle w:val="Hyperlink"/>
            <w:rFonts w:ascii="Times New Roman" w:hAnsi="Times New Roman" w:cs="Times New Roman"/>
            <w:color w:val="0E71EB"/>
            <w:sz w:val="24"/>
            <w:szCs w:val="24"/>
            <w:shd w:val="clear" w:color="auto" w:fill="FFFFFF"/>
          </w:rPr>
          <w:t>https://us02web.zoom.us/meeting/register/tZEld-qgrTkpGtPrmZKXVwBptadnNIQ0V_da</w:t>
        </w:r>
      </w:hyperlink>
    </w:p>
    <w:p w14:paraId="55CEB5A2" w14:textId="761ADED7" w:rsidR="00414157" w:rsidRPr="00812D51" w:rsidRDefault="00414157" w:rsidP="00812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2D51">
        <w:rPr>
          <w:rFonts w:ascii="Times New Roman" w:hAnsi="Times New Roman" w:cs="Times New Roman"/>
          <w:b/>
          <w:sz w:val="24"/>
          <w:szCs w:val="24"/>
          <w:highlight w:val="yellow"/>
        </w:rPr>
        <w:t>Meeting ID:</w:t>
      </w:r>
      <w:r w:rsidRPr="00812D5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12D51">
        <w:rPr>
          <w:rFonts w:ascii="Times New Roman" w:hAnsi="Times New Roman" w:cs="Times New Roman"/>
          <w:b/>
          <w:sz w:val="24"/>
          <w:szCs w:val="24"/>
          <w:highlight w:val="yellow"/>
        </w:rPr>
        <w:t>858 0383 2307</w:t>
      </w:r>
    </w:p>
    <w:p w14:paraId="35F69E5B" w14:textId="77777777" w:rsidR="004262BF" w:rsidRPr="00812D51" w:rsidRDefault="004262BF" w:rsidP="00812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12D51">
        <w:rPr>
          <w:rFonts w:ascii="Times New Roman" w:hAnsi="Times New Roman" w:cs="Times New Roman"/>
          <w:sz w:val="24"/>
          <w:szCs w:val="24"/>
          <w:highlight w:val="yellow"/>
        </w:rPr>
        <w:t>Dial by your location</w:t>
      </w:r>
    </w:p>
    <w:p w14:paraId="5125C945" w14:textId="77777777" w:rsidR="004262BF" w:rsidRPr="00812D51" w:rsidRDefault="004262BF" w:rsidP="00812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12D51">
        <w:rPr>
          <w:rFonts w:ascii="Times New Roman" w:hAnsi="Times New Roman" w:cs="Times New Roman"/>
          <w:sz w:val="24"/>
          <w:szCs w:val="24"/>
          <w:highlight w:val="yellow"/>
        </w:rPr>
        <w:t xml:space="preserve">        +1 301 715 8592 US (Washington DC)</w:t>
      </w:r>
    </w:p>
    <w:p w14:paraId="6A9A670A" w14:textId="6083B15D" w:rsidR="004262BF" w:rsidRPr="00812D51" w:rsidRDefault="004262BF" w:rsidP="00565122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2D51">
        <w:rPr>
          <w:rFonts w:ascii="Times New Roman" w:hAnsi="Times New Roman" w:cs="Times New Roman"/>
          <w:sz w:val="24"/>
          <w:szCs w:val="24"/>
          <w:highlight w:val="yellow"/>
        </w:rPr>
        <w:t xml:space="preserve">Find your local number: </w:t>
      </w:r>
      <w:r w:rsidRPr="00812D51">
        <w:rPr>
          <w:rStyle w:val="Hyperlink"/>
          <w:rFonts w:ascii="Times New Roman" w:hAnsi="Times New Roman" w:cs="Times New Roman"/>
          <w:sz w:val="24"/>
          <w:szCs w:val="24"/>
          <w:highlight w:val="yellow"/>
        </w:rPr>
        <w:t>https://us02web.zoom.us/u/kfJMdU3z5</w:t>
      </w:r>
    </w:p>
    <w:p w14:paraId="7FA8ECA5" w14:textId="6DDCEB45" w:rsidR="00565122" w:rsidRPr="00812D51" w:rsidRDefault="00565122" w:rsidP="00565122">
      <w:pPr>
        <w:pBdr>
          <w:bottom w:val="single" w:sz="12" w:space="1" w:color="31849B" w:themeColor="accent5" w:themeShade="BF"/>
        </w:pBdr>
        <w:spacing w:line="276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0E8B680F" w14:textId="436BAEFC" w:rsidR="00565122" w:rsidRPr="00812D51" w:rsidRDefault="00565122" w:rsidP="0021234A">
      <w:pPr>
        <w:pStyle w:val="ListParagraph"/>
        <w:numPr>
          <w:ilvl w:val="0"/>
          <w:numId w:val="12"/>
        </w:numPr>
        <w:spacing w:after="18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812D51">
        <w:rPr>
          <w:rFonts w:ascii="Times New Roman" w:hAnsi="Times New Roman"/>
          <w:sz w:val="24"/>
          <w:szCs w:val="24"/>
        </w:rPr>
        <w:t>Appro</w:t>
      </w:r>
      <w:r w:rsidR="00320232" w:rsidRPr="00812D51">
        <w:rPr>
          <w:rFonts w:ascii="Times New Roman" w:hAnsi="Times New Roman"/>
          <w:sz w:val="24"/>
          <w:szCs w:val="24"/>
        </w:rPr>
        <w:t xml:space="preserve">val of </w:t>
      </w:r>
      <w:r w:rsidR="00FD6C4F" w:rsidRPr="00812D51">
        <w:rPr>
          <w:rFonts w:ascii="Times New Roman" w:hAnsi="Times New Roman"/>
          <w:sz w:val="24"/>
          <w:szCs w:val="24"/>
        </w:rPr>
        <w:t>Meeting Minutes:  May  11</w:t>
      </w:r>
      <w:r w:rsidR="00BE379F" w:rsidRPr="00812D51">
        <w:rPr>
          <w:rFonts w:ascii="Times New Roman" w:hAnsi="Times New Roman"/>
          <w:sz w:val="24"/>
          <w:szCs w:val="24"/>
        </w:rPr>
        <w:t>, 2021</w:t>
      </w:r>
    </w:p>
    <w:p w14:paraId="1A75BD5A" w14:textId="77777777" w:rsidR="00565122" w:rsidRPr="00812D51" w:rsidRDefault="00565122" w:rsidP="0021234A">
      <w:pPr>
        <w:pStyle w:val="ListParagraph"/>
        <w:numPr>
          <w:ilvl w:val="0"/>
          <w:numId w:val="12"/>
        </w:numPr>
        <w:spacing w:after="180" w:line="240" w:lineRule="auto"/>
        <w:ind w:left="360"/>
        <w:contextualSpacing w:val="0"/>
        <w:rPr>
          <w:rFonts w:ascii="Times New Roman" w:hAnsi="Times New Roman"/>
          <w:spacing w:val="-2"/>
          <w:sz w:val="24"/>
          <w:szCs w:val="24"/>
        </w:rPr>
      </w:pPr>
      <w:r w:rsidRPr="00812D51">
        <w:rPr>
          <w:rFonts w:ascii="Times New Roman" w:hAnsi="Times New Roman"/>
          <w:spacing w:val="-2"/>
          <w:sz w:val="24"/>
          <w:szCs w:val="24"/>
        </w:rPr>
        <w:t>Request for postponement.</w:t>
      </w:r>
    </w:p>
    <w:p w14:paraId="3FDAE1B7" w14:textId="38113DA9" w:rsidR="004E761C" w:rsidRPr="00812D51" w:rsidRDefault="00FD6C4F" w:rsidP="0080500B">
      <w:pPr>
        <w:pStyle w:val="ListParagraph"/>
        <w:numPr>
          <w:ilvl w:val="0"/>
          <w:numId w:val="12"/>
        </w:numPr>
        <w:spacing w:line="252" w:lineRule="auto"/>
        <w:ind w:left="360" w:right="-144"/>
        <w:rPr>
          <w:rFonts w:ascii="Times New Roman" w:hAnsi="Times New Roman"/>
          <w:sz w:val="24"/>
          <w:szCs w:val="24"/>
        </w:rPr>
      </w:pPr>
      <w:r w:rsidRPr="00812D51">
        <w:rPr>
          <w:rFonts w:ascii="Times New Roman" w:hAnsi="Times New Roman"/>
          <w:b/>
          <w:sz w:val="24"/>
          <w:szCs w:val="24"/>
        </w:rPr>
        <w:t>Wild Hill Solar</w:t>
      </w:r>
      <w:r w:rsidR="0099002F" w:rsidRPr="00812D51">
        <w:rPr>
          <w:rFonts w:ascii="Times New Roman" w:hAnsi="Times New Roman"/>
          <w:b/>
          <w:sz w:val="24"/>
          <w:szCs w:val="24"/>
        </w:rPr>
        <w:t xml:space="preserve"> </w:t>
      </w:r>
      <w:r w:rsidR="009C27BF">
        <w:rPr>
          <w:rFonts w:ascii="Times New Roman" w:hAnsi="Times New Roman"/>
          <w:b/>
          <w:sz w:val="24"/>
          <w:szCs w:val="24"/>
        </w:rPr>
        <w:t xml:space="preserve">Energy Facility </w:t>
      </w:r>
      <w:r w:rsidR="0099002F" w:rsidRPr="00812D51">
        <w:rPr>
          <w:rFonts w:ascii="Times New Roman" w:hAnsi="Times New Roman"/>
          <w:b/>
          <w:sz w:val="24"/>
          <w:szCs w:val="24"/>
        </w:rPr>
        <w:t>Concept Plan</w:t>
      </w:r>
      <w:r w:rsidR="004E761C" w:rsidRPr="00812D51">
        <w:rPr>
          <w:rFonts w:ascii="Times New Roman" w:hAnsi="Times New Roman"/>
          <w:b/>
          <w:sz w:val="24"/>
          <w:szCs w:val="24"/>
        </w:rPr>
        <w:t xml:space="preserve"> Public Workshop: </w:t>
      </w:r>
      <w:r w:rsidR="004E761C" w:rsidRPr="00812D51">
        <w:rPr>
          <w:rFonts w:ascii="Times New Roman" w:hAnsi="Times New Roman"/>
          <w:sz w:val="24"/>
          <w:szCs w:val="24"/>
        </w:rPr>
        <w:t xml:space="preserve"> </w:t>
      </w:r>
      <w:r w:rsidRPr="00812D51">
        <w:rPr>
          <w:rFonts w:ascii="Times New Roman" w:hAnsi="Times New Roman"/>
          <w:sz w:val="24"/>
          <w:szCs w:val="24"/>
        </w:rPr>
        <w:t>Construction of a 92.5-megawatt alternating current solar energy facility with a substation connecting to the existing overhead electrical transmission line. The project will be developed across six contiguous parcels comprised of approximately 841 acres owned by five separate property owners</w:t>
      </w:r>
      <w:r w:rsidR="0021234A">
        <w:rPr>
          <w:rFonts w:ascii="Times New Roman" w:hAnsi="Times New Roman"/>
          <w:sz w:val="24"/>
          <w:szCs w:val="24"/>
        </w:rPr>
        <w:t xml:space="preserve"> </w:t>
      </w:r>
      <w:r w:rsidR="009F52E6" w:rsidRPr="00C02364">
        <w:rPr>
          <w:rFonts w:ascii="Times New Roman" w:hAnsi="Times New Roman"/>
          <w:sz w:val="24"/>
          <w:szCs w:val="24"/>
        </w:rPr>
        <w:t>(listed</w:t>
      </w:r>
      <w:r w:rsidR="009F52E6">
        <w:rPr>
          <w:rFonts w:ascii="Times New Roman" w:hAnsi="Times New Roman"/>
          <w:sz w:val="24"/>
          <w:szCs w:val="24"/>
        </w:rPr>
        <w:t xml:space="preserve"> </w:t>
      </w:r>
      <w:r w:rsidR="0021234A" w:rsidRPr="00C02364">
        <w:rPr>
          <w:rFonts w:ascii="Times New Roman" w:hAnsi="Times New Roman"/>
          <w:sz w:val="24"/>
          <w:szCs w:val="24"/>
        </w:rPr>
        <w:t>below</w:t>
      </w:r>
      <w:r w:rsidR="009F52E6" w:rsidRPr="00C02364">
        <w:rPr>
          <w:rFonts w:ascii="Times New Roman" w:hAnsi="Times New Roman"/>
          <w:sz w:val="24"/>
          <w:szCs w:val="24"/>
        </w:rPr>
        <w:t>)</w:t>
      </w:r>
      <w:r w:rsidR="0080500B" w:rsidRPr="00C02364">
        <w:rPr>
          <w:rFonts w:ascii="Times New Roman" w:hAnsi="Times New Roman"/>
          <w:sz w:val="24"/>
          <w:szCs w:val="24"/>
        </w:rPr>
        <w:t>. Developer</w:t>
      </w:r>
      <w:r w:rsidR="0080500B">
        <w:rPr>
          <w:rFonts w:ascii="Times New Roman" w:hAnsi="Times New Roman"/>
          <w:sz w:val="24"/>
          <w:szCs w:val="24"/>
        </w:rPr>
        <w:t xml:space="preserve">: Wild Hill Solar, </w:t>
      </w:r>
      <w:r w:rsidR="0080500B" w:rsidRPr="00C02364">
        <w:rPr>
          <w:rFonts w:ascii="Times New Roman" w:hAnsi="Times New Roman"/>
          <w:sz w:val="24"/>
          <w:szCs w:val="24"/>
        </w:rPr>
        <w:t>LLC</w:t>
      </w:r>
      <w:r w:rsidR="009F52E6" w:rsidRPr="00C02364">
        <w:rPr>
          <w:rFonts w:ascii="Times New Roman" w:hAnsi="Times New Roman"/>
          <w:sz w:val="24"/>
          <w:szCs w:val="24"/>
        </w:rPr>
        <w:t xml:space="preserve"> an indirect subsidiary of EDF Renewables, </w:t>
      </w:r>
      <w:proofErr w:type="gramStart"/>
      <w:r w:rsidR="009F52E6" w:rsidRPr="00C02364">
        <w:rPr>
          <w:rFonts w:ascii="Times New Roman" w:hAnsi="Times New Roman"/>
          <w:sz w:val="24"/>
          <w:szCs w:val="24"/>
        </w:rPr>
        <w:t>Inc</w:t>
      </w:r>
      <w:r w:rsidR="0080500B" w:rsidRPr="00C02364">
        <w:rPr>
          <w:rFonts w:ascii="Times New Roman" w:hAnsi="Times New Roman"/>
          <w:sz w:val="24"/>
          <w:szCs w:val="24"/>
        </w:rPr>
        <w:t>.</w:t>
      </w:r>
      <w:r w:rsidRPr="00C02364">
        <w:rPr>
          <w:rFonts w:ascii="Times New Roman" w:hAnsi="Times New Roman"/>
          <w:sz w:val="24"/>
          <w:szCs w:val="24"/>
        </w:rPr>
        <w:t>.</w:t>
      </w:r>
      <w:proofErr w:type="gramEnd"/>
      <w:r w:rsidRPr="00812D51">
        <w:rPr>
          <w:rFonts w:ascii="Times New Roman" w:hAnsi="Times New Roman"/>
          <w:sz w:val="24"/>
          <w:szCs w:val="24"/>
        </w:rPr>
        <w:t xml:space="preserve">  </w:t>
      </w:r>
      <w:r w:rsidR="00A20108" w:rsidRPr="00812D51">
        <w:rPr>
          <w:rFonts w:ascii="Times New Roman" w:hAnsi="Times New Roman"/>
          <w:sz w:val="24"/>
          <w:szCs w:val="24"/>
        </w:rPr>
        <w:t>(</w:t>
      </w:r>
      <w:r w:rsidR="0073633A" w:rsidRPr="00812D51">
        <w:rPr>
          <w:rFonts w:ascii="Times New Roman" w:hAnsi="Times New Roman"/>
          <w:sz w:val="24"/>
          <w:szCs w:val="24"/>
        </w:rPr>
        <w:t>File: 21-</w:t>
      </w:r>
      <w:r w:rsidRPr="00812D51">
        <w:rPr>
          <w:rFonts w:ascii="Times New Roman" w:hAnsi="Times New Roman"/>
          <w:sz w:val="24"/>
          <w:szCs w:val="24"/>
        </w:rPr>
        <w:t>3</w:t>
      </w:r>
      <w:r w:rsidR="0073633A" w:rsidRPr="00812D51">
        <w:rPr>
          <w:rFonts w:ascii="Times New Roman" w:hAnsi="Times New Roman"/>
          <w:sz w:val="24"/>
          <w:szCs w:val="24"/>
        </w:rPr>
        <w:t>-SP.</w:t>
      </w:r>
      <w:r w:rsidR="00A20108" w:rsidRPr="00812D51">
        <w:rPr>
          <w:rFonts w:ascii="Times New Roman" w:hAnsi="Times New Roman"/>
          <w:sz w:val="24"/>
          <w:szCs w:val="24"/>
        </w:rPr>
        <w:t>)</w:t>
      </w:r>
      <w:r w:rsidR="004E761C" w:rsidRPr="00812D51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2519"/>
        <w:gridCol w:w="3150"/>
        <w:gridCol w:w="2205"/>
        <w:gridCol w:w="1103"/>
        <w:gridCol w:w="1103"/>
      </w:tblGrid>
      <w:tr w:rsidR="00FD6C4F" w:rsidRPr="0021234A" w14:paraId="7E2E1D22" w14:textId="77777777" w:rsidTr="0021234A"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6B4B6" w14:textId="77777777" w:rsidR="00FD6C4F" w:rsidRPr="0021234A" w:rsidRDefault="00FD6C4F" w:rsidP="005D6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b/>
                <w:sz w:val="20"/>
                <w:szCs w:val="20"/>
              </w:rPr>
              <w:t>Property Owner: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F5DE5" w14:textId="77777777" w:rsidR="00FD6C4F" w:rsidRPr="0021234A" w:rsidRDefault="00FD6C4F" w:rsidP="005D6973">
            <w:pPr>
              <w:ind w:right="-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b/>
                <w:sz w:val="20"/>
                <w:szCs w:val="20"/>
              </w:rPr>
              <w:t>Physical Address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31E15F" w14:textId="77777777" w:rsidR="00FD6C4F" w:rsidRPr="0021234A" w:rsidRDefault="00FD6C4F" w:rsidP="005D69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b/>
                <w:sz w:val="20"/>
                <w:szCs w:val="20"/>
              </w:rPr>
              <w:t>Parcel Information: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FE8C8" w14:textId="77777777" w:rsidR="00FD6C4F" w:rsidRPr="0021234A" w:rsidRDefault="00FD6C4F" w:rsidP="005D6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b/>
                <w:sz w:val="20"/>
                <w:szCs w:val="20"/>
              </w:rPr>
              <w:t>Parcel Size: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B21074" w14:textId="77777777" w:rsidR="00FD6C4F" w:rsidRPr="0021234A" w:rsidRDefault="00FD6C4F" w:rsidP="005D6973">
            <w:pPr>
              <w:ind w:left="-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b/>
                <w:sz w:val="20"/>
                <w:szCs w:val="20"/>
              </w:rPr>
              <w:t>Project Area:</w:t>
            </w:r>
          </w:p>
        </w:tc>
      </w:tr>
      <w:tr w:rsidR="00FD6C4F" w:rsidRPr="0021234A" w14:paraId="0755904C" w14:textId="77777777" w:rsidTr="0021234A"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0B03D" w14:textId="77777777" w:rsidR="00FD6C4F" w:rsidRPr="0021234A" w:rsidRDefault="00FD6C4F" w:rsidP="00FD6C4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-9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234A">
              <w:rPr>
                <w:rFonts w:ascii="Times New Roman" w:hAnsi="Times New Roman"/>
                <w:sz w:val="20"/>
                <w:szCs w:val="20"/>
              </w:rPr>
              <w:t>Zigler</w:t>
            </w:r>
            <w:proofErr w:type="spellEnd"/>
            <w:r w:rsidRPr="0021234A">
              <w:rPr>
                <w:rFonts w:ascii="Times New Roman" w:hAnsi="Times New Roman"/>
                <w:sz w:val="20"/>
                <w:szCs w:val="20"/>
              </w:rPr>
              <w:t>,</w:t>
            </w:r>
            <w:r w:rsidRPr="0021234A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/>
                <w:sz w:val="20"/>
                <w:szCs w:val="20"/>
              </w:rPr>
              <w:t>Inc.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5FCFC" w14:textId="77777777" w:rsidR="00FD6C4F" w:rsidRPr="0021234A" w:rsidRDefault="00FD6C4F" w:rsidP="005D6973">
            <w:pPr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color w:val="343434"/>
                <w:spacing w:val="-4"/>
                <w:sz w:val="20"/>
                <w:szCs w:val="20"/>
              </w:rPr>
              <w:t xml:space="preserve">1079 </w:t>
            </w: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Roper North</w:t>
            </w:r>
            <w:r w:rsidRPr="0021234A">
              <w:rPr>
                <w:rFonts w:ascii="Times New Roman" w:hAnsi="Times New Roman" w:cs="Times New Roman"/>
                <w:color w:val="343434"/>
                <w:spacing w:val="3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Fork Rd.,</w:t>
            </w:r>
          </w:p>
          <w:p w14:paraId="5D972DCE" w14:textId="77777777" w:rsidR="00FD6C4F" w:rsidRPr="0021234A" w:rsidRDefault="00FD6C4F" w:rsidP="005D6973">
            <w:pPr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Charles</w:t>
            </w:r>
            <w:r w:rsidRPr="0021234A">
              <w:rPr>
                <w:rFonts w:ascii="Times New Roman" w:hAnsi="Times New Roman" w:cs="Times New Roman"/>
                <w:color w:val="343434"/>
                <w:spacing w:val="3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Town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52503" w14:textId="77777777" w:rsidR="00FD6C4F" w:rsidRPr="0021234A" w:rsidRDefault="00FD6C4F" w:rsidP="005D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District: 06, Map: 4, Parcel: 9, Zone: Rural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98A28" w14:textId="77777777" w:rsidR="00FD6C4F" w:rsidRPr="0021234A" w:rsidRDefault="00FD6C4F" w:rsidP="005D6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350.95 ac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5DE7F" w14:textId="77777777" w:rsidR="00FD6C4F" w:rsidRPr="0021234A" w:rsidRDefault="00FD6C4F" w:rsidP="005D6973">
            <w:pPr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350.95 ac</w:t>
            </w:r>
          </w:p>
        </w:tc>
      </w:tr>
      <w:tr w:rsidR="00FD6C4F" w:rsidRPr="0021234A" w14:paraId="51C1DC36" w14:textId="77777777" w:rsidTr="0021234A"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D6522" w14:textId="77777777" w:rsidR="00FD6C4F" w:rsidRPr="0021234A" w:rsidRDefault="00FD6C4F" w:rsidP="00FD6C4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ind w:right="-90"/>
              <w:rPr>
                <w:rFonts w:ascii="Times New Roman" w:hAnsi="Times New Roman"/>
                <w:sz w:val="20"/>
                <w:szCs w:val="20"/>
              </w:rPr>
            </w:pPr>
            <w:r w:rsidRPr="0021234A">
              <w:rPr>
                <w:rFonts w:ascii="Times New Roman" w:hAnsi="Times New Roman"/>
                <w:sz w:val="20"/>
                <w:szCs w:val="20"/>
              </w:rPr>
              <w:t>Clarence &amp;</w:t>
            </w:r>
          </w:p>
          <w:p w14:paraId="636DCC06" w14:textId="7A12F96C" w:rsidR="00FD6C4F" w:rsidRPr="0021234A" w:rsidRDefault="00FD6C4F" w:rsidP="005D6973">
            <w:pPr>
              <w:ind w:left="-14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97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 xml:space="preserve"> Donna</w:t>
            </w:r>
            <w:r w:rsidRPr="0021234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Pr="0021234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Hough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8F9FE" w14:textId="77777777" w:rsidR="00FD6C4F" w:rsidRPr="0021234A" w:rsidRDefault="00FD6C4F" w:rsidP="005D6973">
            <w:pPr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Vacant Parcel - east of the property located at 1343 Roper North Fork Rd</w:t>
            </w:r>
          </w:p>
          <w:p w14:paraId="52DB49C2" w14:textId="77777777" w:rsidR="00FD6C4F" w:rsidRPr="0021234A" w:rsidRDefault="00FD6C4F" w:rsidP="005D6973">
            <w:pPr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color w:val="343434"/>
                <w:spacing w:val="-1"/>
                <w:sz w:val="20"/>
                <w:szCs w:val="20"/>
              </w:rPr>
              <w:t>Charles Town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97211" w14:textId="77777777" w:rsidR="00FD6C4F" w:rsidRPr="0021234A" w:rsidRDefault="00FD6C4F" w:rsidP="005D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District: 06, Map: 11, Parcel: 7.1, Zone: Rural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9C0CF" w14:textId="77777777" w:rsidR="00FD6C4F" w:rsidRPr="0021234A" w:rsidRDefault="00FD6C4F" w:rsidP="005D6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107.38 ac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67560" w14:textId="77777777" w:rsidR="00FD6C4F" w:rsidRPr="0021234A" w:rsidRDefault="00FD6C4F" w:rsidP="005D6973">
            <w:pPr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107.38 ac</w:t>
            </w:r>
          </w:p>
        </w:tc>
      </w:tr>
      <w:tr w:rsidR="00FD6C4F" w:rsidRPr="0021234A" w14:paraId="370AEBB4" w14:textId="77777777" w:rsidTr="0021234A"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29D2AB" w14:textId="77777777" w:rsidR="00FD6C4F" w:rsidRPr="0021234A" w:rsidRDefault="00FD6C4F" w:rsidP="00FD6C4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ind w:right="-90"/>
              <w:rPr>
                <w:rFonts w:ascii="Times New Roman" w:hAnsi="Times New Roman"/>
                <w:sz w:val="20"/>
                <w:szCs w:val="20"/>
              </w:rPr>
            </w:pPr>
            <w:r w:rsidRPr="0021234A">
              <w:rPr>
                <w:rFonts w:ascii="Times New Roman" w:hAnsi="Times New Roman"/>
                <w:color w:val="343434"/>
                <w:w w:val="105"/>
                <w:sz w:val="20"/>
                <w:szCs w:val="20"/>
              </w:rPr>
              <w:t>Charles L.</w:t>
            </w:r>
            <w:r w:rsidRPr="0021234A">
              <w:rPr>
                <w:rFonts w:ascii="Times New Roman" w:hAnsi="Times New Roman"/>
                <w:color w:val="343434"/>
                <w:spacing w:val="1"/>
                <w:w w:val="105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/>
                <w:color w:val="343434"/>
                <w:w w:val="105"/>
                <w:sz w:val="20"/>
                <w:szCs w:val="20"/>
              </w:rPr>
              <w:t xml:space="preserve">&amp; </w:t>
            </w:r>
            <w:r w:rsidRPr="0021234A">
              <w:rPr>
                <w:rFonts w:ascii="Times New Roman" w:hAnsi="Times New Roman"/>
                <w:color w:val="343434"/>
                <w:w w:val="105"/>
                <w:sz w:val="20"/>
                <w:szCs w:val="20"/>
              </w:rPr>
              <w:br/>
            </w:r>
            <w:r w:rsidRPr="0021234A">
              <w:rPr>
                <w:rFonts w:ascii="Times New Roman" w:hAnsi="Times New Roman"/>
                <w:color w:val="343434"/>
                <w:sz w:val="20"/>
                <w:szCs w:val="20"/>
              </w:rPr>
              <w:t>Marie</w:t>
            </w:r>
            <w:r w:rsidRPr="0021234A">
              <w:rPr>
                <w:rFonts w:ascii="Times New Roman" w:hAnsi="Times New Roman"/>
                <w:color w:val="343434"/>
                <w:spacing w:val="5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/>
                <w:color w:val="343434"/>
                <w:sz w:val="20"/>
                <w:szCs w:val="20"/>
              </w:rPr>
              <w:t>S.</w:t>
            </w:r>
            <w:r w:rsidRPr="0021234A">
              <w:rPr>
                <w:rFonts w:ascii="Times New Roman" w:hAnsi="Times New Roman"/>
                <w:color w:val="343434"/>
                <w:spacing w:val="-2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/>
                <w:color w:val="343434"/>
                <w:sz w:val="20"/>
                <w:szCs w:val="20"/>
              </w:rPr>
              <w:t>Hough</w:t>
            </w:r>
            <w:r w:rsidRPr="0021234A">
              <w:rPr>
                <w:rFonts w:ascii="Times New Roman" w:hAnsi="Times New Roman"/>
                <w:color w:val="343434"/>
                <w:w w:val="110"/>
                <w:sz w:val="20"/>
                <w:szCs w:val="20"/>
              </w:rPr>
              <w:t>-LIFE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83B5CE" w14:textId="77777777" w:rsidR="00FD6C4F" w:rsidRPr="0021234A" w:rsidRDefault="00FD6C4F" w:rsidP="005D6973">
            <w:pPr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620</w:t>
            </w:r>
            <w:r w:rsidRPr="0021234A">
              <w:rPr>
                <w:rFonts w:ascii="Times New Roman" w:hAnsi="Times New Roman" w:cs="Times New Roman"/>
                <w:color w:val="343434"/>
                <w:spacing w:val="3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 xml:space="preserve">Old </w:t>
            </w:r>
            <w:proofErr w:type="spellStart"/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Shennandale</w:t>
            </w:r>
            <w:proofErr w:type="spellEnd"/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 xml:space="preserve"> Rd</w:t>
            </w:r>
          </w:p>
          <w:p w14:paraId="57E23E7B" w14:textId="77777777" w:rsidR="00FD6C4F" w:rsidRPr="0021234A" w:rsidRDefault="00FD6C4F" w:rsidP="005D6973">
            <w:pPr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color w:val="343434"/>
                <w:spacing w:val="-1"/>
                <w:sz w:val="20"/>
                <w:szCs w:val="20"/>
              </w:rPr>
              <w:t>Charles Town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3D9B1" w14:textId="77777777" w:rsidR="00FD6C4F" w:rsidRPr="0021234A" w:rsidRDefault="00FD6C4F" w:rsidP="005D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District: 06, Map: 11, Parcel: 8, Zone: Rural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3148B" w14:textId="77777777" w:rsidR="00FD6C4F" w:rsidRPr="0021234A" w:rsidRDefault="00FD6C4F" w:rsidP="005D6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118.05 ac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81002" w14:textId="77777777" w:rsidR="00FD6C4F" w:rsidRPr="0021234A" w:rsidRDefault="00FD6C4F" w:rsidP="005D6973">
            <w:pPr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32.11 ac</w:t>
            </w:r>
          </w:p>
        </w:tc>
      </w:tr>
      <w:tr w:rsidR="00FD6C4F" w:rsidRPr="0021234A" w14:paraId="40DE4465" w14:textId="77777777" w:rsidTr="0021234A"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11D1A" w14:textId="77777777" w:rsidR="00FD6C4F" w:rsidRPr="0021234A" w:rsidRDefault="00FD6C4F" w:rsidP="00FD6C4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ind w:right="-90"/>
              <w:rPr>
                <w:rFonts w:ascii="Times New Roman" w:hAnsi="Times New Roman"/>
                <w:sz w:val="20"/>
                <w:szCs w:val="20"/>
              </w:rPr>
            </w:pPr>
            <w:r w:rsidRPr="0021234A">
              <w:rPr>
                <w:rFonts w:ascii="Times New Roman" w:hAnsi="Times New Roman"/>
                <w:sz w:val="20"/>
                <w:szCs w:val="20"/>
              </w:rPr>
              <w:t>T. Todd &amp; Susan</w:t>
            </w:r>
            <w:r w:rsidRPr="0021234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/>
                <w:sz w:val="20"/>
                <w:szCs w:val="20"/>
              </w:rPr>
              <w:t>B.</w:t>
            </w:r>
            <w:r w:rsidRPr="0021234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/>
                <w:sz w:val="20"/>
                <w:szCs w:val="20"/>
              </w:rPr>
              <w:t>Hough, Trustees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63792" w14:textId="77777777" w:rsidR="00FD6C4F" w:rsidRPr="0021234A" w:rsidRDefault="00FD6C4F" w:rsidP="005D6973">
            <w:pPr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 xml:space="preserve">340 Old </w:t>
            </w:r>
            <w:proofErr w:type="spellStart"/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Shennandale</w:t>
            </w:r>
            <w:proofErr w:type="spellEnd"/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 xml:space="preserve"> Rd</w:t>
            </w:r>
          </w:p>
          <w:p w14:paraId="214EE709" w14:textId="77777777" w:rsidR="00FD6C4F" w:rsidRPr="0021234A" w:rsidRDefault="00FD6C4F" w:rsidP="005D6973">
            <w:pPr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Charles</w:t>
            </w:r>
            <w:r w:rsidRPr="0021234A">
              <w:rPr>
                <w:rFonts w:ascii="Times New Roman" w:hAnsi="Times New Roman" w:cs="Times New Roman"/>
                <w:color w:val="343434"/>
                <w:spacing w:val="2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Town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1F5A5" w14:textId="77777777" w:rsidR="00FD6C4F" w:rsidRPr="0021234A" w:rsidRDefault="00FD6C4F" w:rsidP="005D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District: 06, Map: 5, Parcel: 1, Zone: Rural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9AFAE" w14:textId="77777777" w:rsidR="00FD6C4F" w:rsidRPr="0021234A" w:rsidRDefault="00FD6C4F" w:rsidP="005D6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206.84 ac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15800D" w14:textId="77777777" w:rsidR="00FD6C4F" w:rsidRPr="0021234A" w:rsidRDefault="00FD6C4F" w:rsidP="005D6973">
            <w:pPr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181.70 ac</w:t>
            </w:r>
          </w:p>
        </w:tc>
      </w:tr>
      <w:tr w:rsidR="00FD6C4F" w:rsidRPr="0021234A" w14:paraId="2820449A" w14:textId="77777777" w:rsidTr="0021234A"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2B015" w14:textId="77777777" w:rsidR="00FD6C4F" w:rsidRPr="0021234A" w:rsidRDefault="00FD6C4F" w:rsidP="00FD6C4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ind w:right="-90"/>
              <w:rPr>
                <w:rFonts w:ascii="Times New Roman" w:hAnsi="Times New Roman"/>
                <w:sz w:val="20"/>
                <w:szCs w:val="20"/>
              </w:rPr>
            </w:pPr>
            <w:r w:rsidRPr="0021234A">
              <w:rPr>
                <w:rFonts w:ascii="Times New Roman" w:hAnsi="Times New Roman"/>
                <w:color w:val="343434"/>
                <w:sz w:val="20"/>
                <w:szCs w:val="20"/>
              </w:rPr>
              <w:t>John</w:t>
            </w:r>
            <w:r w:rsidRPr="0021234A">
              <w:rPr>
                <w:rFonts w:ascii="Times New Roman" w:hAnsi="Times New Roman"/>
                <w:color w:val="343434"/>
                <w:spacing w:val="4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/>
                <w:color w:val="343434"/>
                <w:sz w:val="20"/>
                <w:szCs w:val="20"/>
              </w:rPr>
              <w:t>Samuel</w:t>
            </w:r>
            <w:r w:rsidRPr="0021234A">
              <w:rPr>
                <w:rFonts w:ascii="Times New Roman" w:hAnsi="Times New Roman"/>
                <w:color w:val="343434"/>
                <w:spacing w:val="-1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/>
                <w:color w:val="343434"/>
                <w:sz w:val="20"/>
                <w:szCs w:val="20"/>
              </w:rPr>
              <w:t>&amp; Alice</w:t>
            </w:r>
            <w:r w:rsidRPr="0021234A">
              <w:rPr>
                <w:rFonts w:ascii="Times New Roman" w:hAnsi="Times New Roman"/>
                <w:color w:val="343434"/>
                <w:spacing w:val="-3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/>
                <w:color w:val="343434"/>
                <w:sz w:val="20"/>
                <w:szCs w:val="20"/>
              </w:rPr>
              <w:t>J.</w:t>
            </w:r>
            <w:r w:rsidRPr="0021234A">
              <w:rPr>
                <w:rFonts w:ascii="Times New Roman" w:hAnsi="Times New Roman"/>
                <w:color w:val="343434"/>
                <w:spacing w:val="-3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/>
                <w:color w:val="343434"/>
                <w:sz w:val="20"/>
                <w:szCs w:val="20"/>
              </w:rPr>
              <w:t>Rissler Estate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9E3DA" w14:textId="77777777" w:rsidR="00FD6C4F" w:rsidRPr="0021234A" w:rsidRDefault="00FD6C4F" w:rsidP="005D6973">
            <w:pPr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616</w:t>
            </w:r>
            <w:r w:rsidRPr="0021234A">
              <w:rPr>
                <w:rFonts w:ascii="Times New Roman" w:hAnsi="Times New Roman" w:cs="Times New Roman"/>
                <w:color w:val="343434"/>
                <w:spacing w:val="-5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Uinta</w:t>
            </w:r>
            <w:r w:rsidRPr="0021234A">
              <w:rPr>
                <w:rFonts w:ascii="Times New Roman" w:hAnsi="Times New Roman" w:cs="Times New Roman"/>
                <w:color w:val="343434"/>
                <w:spacing w:val="1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 xml:space="preserve">Farm </w:t>
            </w:r>
            <w:r w:rsidRPr="0021234A">
              <w:rPr>
                <w:rFonts w:ascii="Times New Roman" w:hAnsi="Times New Roman" w:cs="Times New Roman"/>
                <w:color w:val="343434"/>
                <w:w w:val="110"/>
                <w:sz w:val="20"/>
                <w:szCs w:val="20"/>
              </w:rPr>
              <w:t>Ln.,</w:t>
            </w:r>
          </w:p>
          <w:p w14:paraId="39871450" w14:textId="77777777" w:rsidR="00FD6C4F" w:rsidRPr="0021234A" w:rsidRDefault="00FD6C4F" w:rsidP="005D6973">
            <w:pPr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Charles</w:t>
            </w:r>
            <w:r w:rsidRPr="0021234A">
              <w:rPr>
                <w:rFonts w:ascii="Times New Roman" w:hAnsi="Times New Roman" w:cs="Times New Roman"/>
                <w:color w:val="343434"/>
                <w:spacing w:val="3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Town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30D0B" w14:textId="77777777" w:rsidR="00FD6C4F" w:rsidRPr="0021234A" w:rsidRDefault="00FD6C4F" w:rsidP="005D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District: 02, Map: 16, Parcel: 18, Zone: Rural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81983" w14:textId="77777777" w:rsidR="00FD6C4F" w:rsidRPr="0021234A" w:rsidRDefault="00FD6C4F" w:rsidP="005D6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293.33 ac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7B179" w14:textId="77777777" w:rsidR="00FD6C4F" w:rsidRPr="0021234A" w:rsidRDefault="00FD6C4F" w:rsidP="005D6973">
            <w:pPr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120.56 ac</w:t>
            </w:r>
          </w:p>
        </w:tc>
      </w:tr>
      <w:tr w:rsidR="00FD6C4F" w:rsidRPr="0021234A" w14:paraId="5EC4AAF3" w14:textId="77777777" w:rsidTr="0021234A"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49305" w14:textId="77777777" w:rsidR="00FD6C4F" w:rsidRPr="0021234A" w:rsidRDefault="00FD6C4F" w:rsidP="00FD6C4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ind w:right="-90"/>
              <w:rPr>
                <w:rFonts w:ascii="Times New Roman" w:hAnsi="Times New Roman"/>
                <w:sz w:val="20"/>
                <w:szCs w:val="20"/>
              </w:rPr>
            </w:pPr>
            <w:r w:rsidRPr="0021234A">
              <w:rPr>
                <w:rFonts w:ascii="Times New Roman" w:hAnsi="Times New Roman"/>
                <w:sz w:val="20"/>
                <w:szCs w:val="20"/>
              </w:rPr>
              <w:t>Clarence &amp;</w:t>
            </w:r>
          </w:p>
          <w:p w14:paraId="59B9272B" w14:textId="44F7ACD4" w:rsidR="00FD6C4F" w:rsidRPr="0021234A" w:rsidRDefault="00FD6C4F" w:rsidP="005D6973">
            <w:pPr>
              <w:ind w:left="-14" w:right="-90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97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Donna</w:t>
            </w:r>
            <w:r w:rsidRPr="0021234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Pr="0021234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Hough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07C4E" w14:textId="77777777" w:rsidR="00FD6C4F" w:rsidRPr="0021234A" w:rsidRDefault="00FD6C4F" w:rsidP="005D6973">
            <w:pPr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 xml:space="preserve">Vacant Parcel – north of the property located at 340 Old </w:t>
            </w:r>
            <w:proofErr w:type="spellStart"/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Shennandale</w:t>
            </w:r>
            <w:proofErr w:type="spellEnd"/>
            <w:r w:rsidRPr="0021234A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 xml:space="preserve"> Rd.</w:t>
            </w:r>
          </w:p>
          <w:p w14:paraId="0C4D9475" w14:textId="77777777" w:rsidR="00FD6C4F" w:rsidRPr="0021234A" w:rsidRDefault="00FD6C4F" w:rsidP="005D6973">
            <w:pPr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color w:val="343434"/>
                <w:spacing w:val="-1"/>
                <w:sz w:val="20"/>
                <w:szCs w:val="20"/>
              </w:rPr>
              <w:t>Charles Town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4F0FF" w14:textId="77777777" w:rsidR="00FD6C4F" w:rsidRPr="0021234A" w:rsidRDefault="00FD6C4F" w:rsidP="005D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District: 06, Map: 5, Parcel: 6, Zone: Rural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E2BB8" w14:textId="77777777" w:rsidR="00FD6C4F" w:rsidRPr="0021234A" w:rsidRDefault="00FD6C4F" w:rsidP="005D6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49.04 ac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01DD1" w14:textId="77777777" w:rsidR="00FD6C4F" w:rsidRPr="0021234A" w:rsidRDefault="00FD6C4F" w:rsidP="005D6973">
            <w:pPr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4A">
              <w:rPr>
                <w:rFonts w:ascii="Times New Roman" w:hAnsi="Times New Roman" w:cs="Times New Roman"/>
                <w:sz w:val="20"/>
                <w:szCs w:val="20"/>
              </w:rPr>
              <w:t>49.04 ac</w:t>
            </w:r>
          </w:p>
        </w:tc>
      </w:tr>
    </w:tbl>
    <w:p w14:paraId="1DFD19B9" w14:textId="77777777" w:rsidR="00FD6C4F" w:rsidRPr="00FD6C4F" w:rsidRDefault="00FD6C4F" w:rsidP="00FD6C4F">
      <w:pPr>
        <w:pStyle w:val="ListParagraph"/>
        <w:spacing w:line="252" w:lineRule="auto"/>
        <w:ind w:left="360" w:right="187"/>
        <w:rPr>
          <w:rFonts w:ascii="Times New Roman" w:hAnsi="Times New Roman"/>
          <w:sz w:val="24"/>
          <w:szCs w:val="24"/>
        </w:rPr>
      </w:pPr>
    </w:p>
    <w:p w14:paraId="551B4CFA" w14:textId="63488395" w:rsidR="00AA20A1" w:rsidRPr="00812D51" w:rsidRDefault="00FD6C4F" w:rsidP="0080500B">
      <w:pPr>
        <w:pStyle w:val="ListParagraph"/>
        <w:numPr>
          <w:ilvl w:val="0"/>
          <w:numId w:val="12"/>
        </w:numPr>
        <w:spacing w:line="252" w:lineRule="auto"/>
        <w:ind w:left="360"/>
        <w:rPr>
          <w:rFonts w:ascii="Times New Roman" w:hAnsi="Times New Roman"/>
          <w:sz w:val="24"/>
          <w:szCs w:val="24"/>
        </w:rPr>
      </w:pPr>
      <w:r w:rsidRPr="00812D51">
        <w:rPr>
          <w:rFonts w:ascii="Times New Roman" w:hAnsi="Times New Roman"/>
          <w:b/>
          <w:spacing w:val="-2"/>
          <w:sz w:val="24"/>
          <w:szCs w:val="24"/>
        </w:rPr>
        <w:t>Charles Town Sheetz</w:t>
      </w:r>
      <w:r w:rsidR="004E761C" w:rsidRPr="00812D5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12D51">
        <w:rPr>
          <w:rFonts w:ascii="Times New Roman" w:hAnsi="Times New Roman"/>
          <w:b/>
          <w:spacing w:val="-2"/>
          <w:sz w:val="24"/>
          <w:szCs w:val="24"/>
        </w:rPr>
        <w:t xml:space="preserve">(Augustine Avenue) </w:t>
      </w:r>
      <w:r w:rsidR="004E761C" w:rsidRPr="00812D51">
        <w:rPr>
          <w:rFonts w:ascii="Times New Roman" w:hAnsi="Times New Roman"/>
          <w:b/>
          <w:spacing w:val="-2"/>
          <w:sz w:val="24"/>
          <w:szCs w:val="24"/>
        </w:rPr>
        <w:t xml:space="preserve">Concept Plan Public Workshop:  </w:t>
      </w:r>
      <w:r w:rsidR="00414157" w:rsidRPr="00812D51">
        <w:rPr>
          <w:rFonts w:ascii="Times New Roman" w:hAnsi="Times New Roman"/>
          <w:spacing w:val="-2"/>
          <w:sz w:val="24"/>
          <w:szCs w:val="24"/>
        </w:rPr>
        <w:t xml:space="preserve">Concept Plan for </w:t>
      </w:r>
      <w:r w:rsidR="00812D51">
        <w:rPr>
          <w:rFonts w:ascii="Times New Roman" w:hAnsi="Times New Roman"/>
          <w:spacing w:val="-2"/>
          <w:sz w:val="24"/>
          <w:szCs w:val="24"/>
        </w:rPr>
        <w:t>the</w:t>
      </w:r>
      <w:r w:rsidR="00414157" w:rsidRPr="00812D51">
        <w:rPr>
          <w:rFonts w:ascii="Times New Roman" w:hAnsi="Times New Roman"/>
          <w:spacing w:val="-2"/>
          <w:sz w:val="24"/>
          <w:szCs w:val="24"/>
        </w:rPr>
        <w:t xml:space="preserve"> Charles Town Sheetz Store (a Major nonresidential Site Development).  The proposal consists of Gas Station, Large, including a 5,437 sq. ft. convenience store with drive-thru, 5 fueling islands with canopy, new roadway, open space, stormwater management areas and the construction of associated utilities. </w:t>
      </w:r>
      <w:r w:rsidR="00414157" w:rsidRPr="00812D51">
        <w:rPr>
          <w:rFonts w:ascii="Times New Roman" w:hAnsi="Times New Roman"/>
          <w:spacing w:val="-2"/>
          <w:sz w:val="24"/>
          <w:szCs w:val="24"/>
        </w:rPr>
        <w:lastRenderedPageBreak/>
        <w:t xml:space="preserve">Owner/Applicant: </w:t>
      </w:r>
      <w:r w:rsidR="004B1382" w:rsidRPr="004B1382">
        <w:rPr>
          <w:rFonts w:ascii="Times New Roman" w:hAnsi="Times New Roman"/>
          <w:spacing w:val="-2"/>
          <w:sz w:val="24"/>
          <w:szCs w:val="24"/>
        </w:rPr>
        <w:t xml:space="preserve">Guy </w:t>
      </w:r>
      <w:proofErr w:type="spellStart"/>
      <w:r w:rsidR="004B1382" w:rsidRPr="004B1382">
        <w:rPr>
          <w:rFonts w:ascii="Times New Roman" w:hAnsi="Times New Roman"/>
          <w:spacing w:val="-2"/>
          <w:sz w:val="24"/>
          <w:szCs w:val="24"/>
        </w:rPr>
        <w:t>Chicchirrichi</w:t>
      </w:r>
      <w:proofErr w:type="spellEnd"/>
      <w:r w:rsidR="004B1382">
        <w:rPr>
          <w:rFonts w:ascii="Times New Roman" w:hAnsi="Times New Roman"/>
          <w:spacing w:val="-2"/>
          <w:sz w:val="24"/>
          <w:szCs w:val="24"/>
        </w:rPr>
        <w:t>; Developer:</w:t>
      </w:r>
      <w:r w:rsidR="00414157" w:rsidRPr="00812D51">
        <w:rPr>
          <w:rFonts w:ascii="Times New Roman" w:hAnsi="Times New Roman"/>
          <w:spacing w:val="-2"/>
          <w:sz w:val="24"/>
          <w:szCs w:val="24"/>
        </w:rPr>
        <w:t xml:space="preserve"> Bob Franks, Sheetz Inc.  Property Location:  Northeast corner of US 340 and Augustine Avenue intersection, Charles Town</w:t>
      </w:r>
      <w:r w:rsidR="004B1382">
        <w:rPr>
          <w:rFonts w:ascii="Times New Roman" w:hAnsi="Times New Roman"/>
          <w:spacing w:val="-2"/>
          <w:sz w:val="24"/>
          <w:szCs w:val="24"/>
        </w:rPr>
        <w:t>.</w:t>
      </w:r>
      <w:r w:rsidR="00414157" w:rsidRPr="00812D51">
        <w:rPr>
          <w:rFonts w:ascii="Times New Roman" w:hAnsi="Times New Roman"/>
          <w:spacing w:val="-2"/>
          <w:sz w:val="24"/>
          <w:szCs w:val="24"/>
        </w:rPr>
        <w:t xml:space="preserve"> Tax District:  Charles Town (02); Tax Map: 16; Parcels: 1. Total Project Size: </w:t>
      </w:r>
      <w:r w:rsidR="004B1382" w:rsidRPr="004B1382">
        <w:rPr>
          <w:rFonts w:ascii="Times New Roman" w:hAnsi="Times New Roman"/>
          <w:spacing w:val="-2"/>
          <w:sz w:val="24"/>
          <w:szCs w:val="24"/>
        </w:rPr>
        <w:t>2.5 acres; Zoning District: Highway Commercial (HC)</w:t>
      </w:r>
      <w:r w:rsidR="004B1382">
        <w:rPr>
          <w:rFonts w:ascii="Times New Roman" w:hAnsi="Times New Roman"/>
          <w:spacing w:val="-2"/>
          <w:sz w:val="24"/>
          <w:szCs w:val="24"/>
        </w:rPr>
        <w:t>.</w:t>
      </w:r>
      <w:r w:rsidR="004B1382" w:rsidRPr="004B138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157" w:rsidRPr="00812D51">
        <w:rPr>
          <w:rFonts w:ascii="Times New Roman" w:hAnsi="Times New Roman"/>
          <w:spacing w:val="-2"/>
          <w:sz w:val="24"/>
          <w:szCs w:val="24"/>
        </w:rPr>
        <w:t>(</w:t>
      </w:r>
      <w:r w:rsidR="00414157" w:rsidRPr="00812D51">
        <w:rPr>
          <w:rFonts w:ascii="Times New Roman" w:hAnsi="Times New Roman"/>
          <w:sz w:val="24"/>
          <w:szCs w:val="24"/>
        </w:rPr>
        <w:t>File: 21-</w:t>
      </w:r>
      <w:r w:rsidR="0021234A">
        <w:rPr>
          <w:rFonts w:ascii="Times New Roman" w:hAnsi="Times New Roman"/>
          <w:sz w:val="24"/>
          <w:szCs w:val="24"/>
        </w:rPr>
        <w:t>4-SP</w:t>
      </w:r>
      <w:r w:rsidR="00414157" w:rsidRPr="00812D51">
        <w:rPr>
          <w:rFonts w:ascii="Times New Roman" w:hAnsi="Times New Roman"/>
          <w:sz w:val="24"/>
          <w:szCs w:val="24"/>
        </w:rPr>
        <w:t>.)</w:t>
      </w:r>
    </w:p>
    <w:p w14:paraId="69214306" w14:textId="0437D24A" w:rsidR="00AA20A1" w:rsidRPr="00812D51" w:rsidRDefault="00AA20A1" w:rsidP="00812D51">
      <w:pPr>
        <w:pStyle w:val="ListParagraph"/>
        <w:spacing w:line="252" w:lineRule="auto"/>
        <w:ind w:left="360" w:right="187"/>
        <w:rPr>
          <w:rFonts w:ascii="Times New Roman" w:hAnsi="Times New Roman"/>
          <w:sz w:val="24"/>
          <w:szCs w:val="24"/>
        </w:rPr>
      </w:pPr>
    </w:p>
    <w:p w14:paraId="2A512294" w14:textId="1F1360C7" w:rsidR="00AA20A1" w:rsidRPr="00812D51" w:rsidRDefault="00AA20A1" w:rsidP="00812D51">
      <w:pPr>
        <w:spacing w:line="252" w:lineRule="auto"/>
        <w:ind w:right="187"/>
        <w:jc w:val="center"/>
        <w:rPr>
          <w:rFonts w:ascii="Times New Roman" w:hAnsi="Times New Roman"/>
          <w:sz w:val="24"/>
          <w:szCs w:val="24"/>
        </w:rPr>
      </w:pPr>
      <w:r w:rsidRPr="00812D51">
        <w:rPr>
          <w:rFonts w:ascii="Times New Roman" w:hAnsi="Times New Roman"/>
          <w:sz w:val="24"/>
          <w:szCs w:val="24"/>
          <w:highlight w:val="yellow"/>
        </w:rPr>
        <w:t>There is no public comment for the following items.</w:t>
      </w:r>
    </w:p>
    <w:p w14:paraId="039C5683" w14:textId="0BEB1EDD" w:rsidR="00AB2206" w:rsidRPr="00C02364" w:rsidRDefault="00AB2206" w:rsidP="00565122">
      <w:pPr>
        <w:pStyle w:val="ListParagraph"/>
        <w:numPr>
          <w:ilvl w:val="0"/>
          <w:numId w:val="12"/>
        </w:numPr>
        <w:spacing w:after="240" w:line="240" w:lineRule="auto"/>
        <w:ind w:left="360"/>
        <w:contextualSpacing w:val="0"/>
        <w:rPr>
          <w:rFonts w:ascii="Times New Roman" w:hAnsi="Times New Roman"/>
          <w:spacing w:val="-2"/>
          <w:sz w:val="24"/>
          <w:szCs w:val="24"/>
        </w:rPr>
      </w:pPr>
      <w:r w:rsidRPr="00C02364">
        <w:rPr>
          <w:rFonts w:ascii="Times New Roman" w:hAnsi="Times New Roman"/>
          <w:spacing w:val="-2"/>
          <w:sz w:val="24"/>
          <w:szCs w:val="24"/>
        </w:rPr>
        <w:t>Requests</w:t>
      </w:r>
      <w:r w:rsidR="00214342" w:rsidRPr="00C02364">
        <w:rPr>
          <w:rFonts w:ascii="Times New Roman" w:hAnsi="Times New Roman"/>
          <w:spacing w:val="-2"/>
          <w:sz w:val="24"/>
          <w:szCs w:val="24"/>
        </w:rPr>
        <w:t xml:space="preserve"> for the Planning Commission to </w:t>
      </w:r>
      <w:r w:rsidRPr="00C02364">
        <w:rPr>
          <w:rFonts w:ascii="Times New Roman" w:hAnsi="Times New Roman"/>
          <w:spacing w:val="-2"/>
          <w:sz w:val="24"/>
          <w:szCs w:val="24"/>
        </w:rPr>
        <w:t xml:space="preserve">consider </w:t>
      </w:r>
      <w:r w:rsidR="00214342" w:rsidRPr="00C02364">
        <w:rPr>
          <w:rFonts w:ascii="Times New Roman" w:hAnsi="Times New Roman"/>
          <w:spacing w:val="-2"/>
          <w:sz w:val="24"/>
          <w:szCs w:val="24"/>
        </w:rPr>
        <w:t xml:space="preserve">incorporating within their </w:t>
      </w:r>
      <w:r w:rsidRPr="00C02364">
        <w:rPr>
          <w:rFonts w:ascii="Times New Roman" w:hAnsi="Times New Roman"/>
          <w:spacing w:val="-2"/>
          <w:sz w:val="24"/>
          <w:szCs w:val="24"/>
        </w:rPr>
        <w:t xml:space="preserve">work plan </w:t>
      </w:r>
      <w:r w:rsidR="00214342" w:rsidRPr="00C02364">
        <w:rPr>
          <w:rFonts w:ascii="Times New Roman" w:hAnsi="Times New Roman"/>
          <w:spacing w:val="-2"/>
          <w:sz w:val="24"/>
          <w:szCs w:val="24"/>
        </w:rPr>
        <w:t xml:space="preserve">two possible text </w:t>
      </w:r>
      <w:r w:rsidRPr="00C02364">
        <w:rPr>
          <w:rFonts w:ascii="Times New Roman" w:hAnsi="Times New Roman"/>
          <w:spacing w:val="-2"/>
          <w:sz w:val="24"/>
          <w:szCs w:val="24"/>
        </w:rPr>
        <w:t>amendments to the Zoning and Land Development Ordinance (Discussion / Possible Action):</w:t>
      </w:r>
    </w:p>
    <w:p w14:paraId="1911AF93" w14:textId="7631109A" w:rsidR="00AB2206" w:rsidRPr="00C02364" w:rsidRDefault="00AB2206" w:rsidP="000F7C85">
      <w:pPr>
        <w:pStyle w:val="ListParagraph"/>
        <w:numPr>
          <w:ilvl w:val="1"/>
          <w:numId w:val="12"/>
        </w:numPr>
        <w:spacing w:after="120" w:line="240" w:lineRule="auto"/>
        <w:ind w:left="720"/>
        <w:contextualSpacing w:val="0"/>
        <w:rPr>
          <w:rFonts w:ascii="Times New Roman" w:hAnsi="Times New Roman"/>
          <w:spacing w:val="-2"/>
          <w:sz w:val="24"/>
          <w:szCs w:val="24"/>
        </w:rPr>
      </w:pPr>
      <w:r w:rsidRPr="00C02364">
        <w:rPr>
          <w:rFonts w:ascii="Times New Roman" w:hAnsi="Times New Roman"/>
          <w:spacing w:val="-2"/>
          <w:sz w:val="24"/>
          <w:szCs w:val="24"/>
        </w:rPr>
        <w:t>Consider developing provisions for short term rentals.</w:t>
      </w:r>
    </w:p>
    <w:p w14:paraId="607C4418" w14:textId="02D2357F" w:rsidR="00AB2206" w:rsidRPr="00236770" w:rsidRDefault="00AB2206" w:rsidP="000F7C85">
      <w:pPr>
        <w:pStyle w:val="ListParagraph"/>
        <w:numPr>
          <w:ilvl w:val="1"/>
          <w:numId w:val="12"/>
        </w:numPr>
        <w:spacing w:after="240" w:line="240" w:lineRule="auto"/>
        <w:ind w:left="720"/>
        <w:contextualSpacing w:val="0"/>
        <w:rPr>
          <w:rFonts w:ascii="Times New Roman" w:hAnsi="Times New Roman"/>
          <w:spacing w:val="-2"/>
          <w:sz w:val="24"/>
          <w:szCs w:val="24"/>
        </w:rPr>
      </w:pPr>
      <w:r w:rsidRPr="00236770">
        <w:rPr>
          <w:rFonts w:ascii="Times New Roman" w:hAnsi="Times New Roman"/>
          <w:spacing w:val="-2"/>
          <w:sz w:val="24"/>
          <w:szCs w:val="24"/>
        </w:rPr>
        <w:t>Consider reducing the setback requirements for lots in the Residential Growth zoning district.</w:t>
      </w:r>
    </w:p>
    <w:p w14:paraId="45A6B92A" w14:textId="77777777" w:rsidR="00565122" w:rsidRPr="00812D51" w:rsidRDefault="00565122" w:rsidP="00565122">
      <w:pPr>
        <w:pStyle w:val="ListParagraph"/>
        <w:numPr>
          <w:ilvl w:val="0"/>
          <w:numId w:val="12"/>
        </w:numPr>
        <w:spacing w:after="240" w:line="240" w:lineRule="auto"/>
        <w:ind w:left="360"/>
        <w:contextualSpacing w:val="0"/>
        <w:rPr>
          <w:rFonts w:ascii="Times New Roman" w:hAnsi="Times New Roman"/>
          <w:spacing w:val="-2"/>
          <w:sz w:val="24"/>
          <w:szCs w:val="24"/>
        </w:rPr>
      </w:pPr>
      <w:bookmarkStart w:id="0" w:name="_GoBack"/>
      <w:bookmarkEnd w:id="0"/>
      <w:r w:rsidRPr="00812D51">
        <w:rPr>
          <w:rFonts w:ascii="Times New Roman" w:eastAsia="Times New Roman" w:hAnsi="Times New Roman"/>
          <w:sz w:val="24"/>
          <w:szCs w:val="24"/>
        </w:rPr>
        <w:t>Reports from Legal Counsel</w:t>
      </w:r>
    </w:p>
    <w:p w14:paraId="281A4E56" w14:textId="0946B0A4" w:rsidR="00565122" w:rsidRPr="00812D51" w:rsidRDefault="00565122" w:rsidP="00565122">
      <w:pPr>
        <w:pStyle w:val="ListParagraph"/>
        <w:numPr>
          <w:ilvl w:val="0"/>
          <w:numId w:val="12"/>
        </w:numPr>
        <w:spacing w:after="240" w:line="240" w:lineRule="auto"/>
        <w:ind w:left="360"/>
        <w:contextualSpacing w:val="0"/>
        <w:rPr>
          <w:rFonts w:ascii="Times New Roman" w:hAnsi="Times New Roman"/>
          <w:spacing w:val="-2"/>
          <w:sz w:val="24"/>
          <w:szCs w:val="24"/>
        </w:rPr>
      </w:pPr>
      <w:r w:rsidRPr="00812D51">
        <w:rPr>
          <w:rFonts w:ascii="Times New Roman" w:eastAsia="Times New Roman" w:hAnsi="Times New Roman"/>
          <w:sz w:val="24"/>
          <w:szCs w:val="24"/>
        </w:rPr>
        <w:t>Planner’s Memo</w:t>
      </w:r>
    </w:p>
    <w:p w14:paraId="143BF710" w14:textId="5C3F55F7" w:rsidR="00565122" w:rsidRPr="00812D51" w:rsidRDefault="00565122" w:rsidP="00565122">
      <w:pPr>
        <w:pStyle w:val="ListParagraph"/>
        <w:numPr>
          <w:ilvl w:val="0"/>
          <w:numId w:val="12"/>
        </w:numPr>
        <w:spacing w:after="240" w:line="240" w:lineRule="auto"/>
        <w:ind w:left="360"/>
        <w:contextualSpacing w:val="0"/>
        <w:rPr>
          <w:rFonts w:ascii="Times New Roman" w:hAnsi="Times New Roman"/>
          <w:spacing w:val="-2"/>
          <w:sz w:val="24"/>
          <w:szCs w:val="24"/>
        </w:rPr>
      </w:pPr>
      <w:r w:rsidRPr="00812D51">
        <w:rPr>
          <w:rFonts w:ascii="Times New Roman" w:eastAsia="Times New Roman" w:hAnsi="Times New Roman"/>
          <w:sz w:val="24"/>
          <w:szCs w:val="24"/>
        </w:rPr>
        <w:t>President’s Report</w:t>
      </w:r>
    </w:p>
    <w:p w14:paraId="7921BF97" w14:textId="5C3F55F7" w:rsidR="00565122" w:rsidRPr="00812D51" w:rsidRDefault="00565122" w:rsidP="00F0390B">
      <w:pPr>
        <w:pStyle w:val="ListParagraph"/>
        <w:numPr>
          <w:ilvl w:val="0"/>
          <w:numId w:val="12"/>
        </w:numPr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812D51">
        <w:rPr>
          <w:rFonts w:ascii="Times New Roman" w:eastAsia="Times New Roman" w:hAnsi="Times New Roman"/>
          <w:sz w:val="24"/>
          <w:szCs w:val="24"/>
        </w:rPr>
        <w:t>Actionable Correspondence</w:t>
      </w:r>
    </w:p>
    <w:p w14:paraId="7E2C1924" w14:textId="1EC00017" w:rsidR="007027EF" w:rsidRPr="00342F7A" w:rsidRDefault="00565122" w:rsidP="00342F7A">
      <w:pPr>
        <w:pStyle w:val="ListParagraph"/>
        <w:numPr>
          <w:ilvl w:val="0"/>
          <w:numId w:val="12"/>
        </w:numPr>
        <w:spacing w:after="12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812D51">
        <w:rPr>
          <w:rFonts w:ascii="Times New Roman" w:eastAsia="Times New Roman" w:hAnsi="Times New Roman"/>
          <w:sz w:val="24"/>
          <w:szCs w:val="24"/>
        </w:rPr>
        <w:t>Non-Actionable Correspondence</w:t>
      </w:r>
    </w:p>
    <w:sectPr w:rsidR="007027EF" w:rsidRPr="00342F7A" w:rsidSect="00450F3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160" w:right="864" w:bottom="360" w:left="864" w:header="630" w:footer="5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011A0" w14:textId="77777777" w:rsidR="00DB3D20" w:rsidRDefault="00DB3D20" w:rsidP="00D71C39">
      <w:pPr>
        <w:spacing w:after="0" w:line="240" w:lineRule="auto"/>
      </w:pPr>
      <w:r>
        <w:separator/>
      </w:r>
    </w:p>
  </w:endnote>
  <w:endnote w:type="continuationSeparator" w:id="0">
    <w:p w14:paraId="5374CF62" w14:textId="77777777" w:rsidR="00DB3D20" w:rsidRDefault="00DB3D20" w:rsidP="00D7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alias w:val="Company"/>
      <w:id w:val="-1613889266"/>
      <w:placeholder>
        <w:docPart w:val="4F0199F929A948D6AA1A06F8E2D0C5BC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7B9344C0" w14:textId="7A386D31" w:rsidR="006E1C28" w:rsidRDefault="00450F36" w:rsidP="006E1C28">
        <w:pPr>
          <w:pBdr>
            <w:top w:val="single" w:sz="24" w:space="5" w:color="365F91" w:themeColor="accent1" w:themeShade="BF"/>
          </w:pBd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>Office of Planning &amp; Zoning                                                                                                                                                              116 E. Washington St., P.O. Box 716, Charles Town, WV 25414                                                                                                Phone: 304-728-3228                                                                                                                                                                     Email: Planning Department@jeffersoncountywv.org  /  Website: www.jeffersoncountywv.org</w:t>
        </w:r>
      </w:p>
    </w:sdtContent>
  </w:sdt>
  <w:p w14:paraId="5BC162F3" w14:textId="77777777" w:rsidR="006E1C28" w:rsidRPr="006E1C28" w:rsidRDefault="006E1C28" w:rsidP="006E1C28">
    <w:pPr>
      <w:pBdr>
        <w:top w:val="single" w:sz="24" w:space="5" w:color="365F91" w:themeColor="accent1" w:themeShade="BF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i/>
        <w:iCs/>
        <w:color w:val="8C8C8C" w:themeColor="background1" w:themeShade="8C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www.jeffersoncountywv.org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alias w:val="Company"/>
      <w:id w:val="-977063980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11051792" w14:textId="2E272C89" w:rsidR="004E0256" w:rsidRPr="00450F36" w:rsidRDefault="00CF7CD2" w:rsidP="00450F36">
        <w:pPr>
          <w:pBdr>
            <w:top w:val="single" w:sz="24" w:space="5" w:color="365F91" w:themeColor="accent1" w:themeShade="BF"/>
          </w:pBd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50F36">
          <w:rPr>
            <w:rFonts w:ascii="Times New Roman" w:hAnsi="Times New Roman" w:cs="Times New Roman"/>
            <w:sz w:val="20"/>
            <w:szCs w:val="20"/>
          </w:rPr>
          <w:t>Office of</w:t>
        </w:r>
        <w:r w:rsidR="00450F36">
          <w:rPr>
            <w:rFonts w:ascii="Times New Roman" w:hAnsi="Times New Roman" w:cs="Times New Roman"/>
            <w:sz w:val="20"/>
            <w:szCs w:val="20"/>
          </w:rPr>
          <w:t xml:space="preserve"> Planning &amp; Zoning                                                                                                                                                              </w:t>
        </w:r>
        <w:r w:rsidR="006C1B2B" w:rsidRPr="00450F36">
          <w:rPr>
            <w:rFonts w:ascii="Times New Roman" w:hAnsi="Times New Roman" w:cs="Times New Roman"/>
            <w:sz w:val="20"/>
            <w:szCs w:val="20"/>
          </w:rPr>
          <w:t xml:space="preserve">116 E. Washington St., P.O. Box </w:t>
        </w:r>
        <w:r w:rsidRPr="00450F36">
          <w:rPr>
            <w:rFonts w:ascii="Times New Roman" w:hAnsi="Times New Roman" w:cs="Times New Roman"/>
            <w:sz w:val="20"/>
            <w:szCs w:val="20"/>
          </w:rPr>
          <w:t>716</w:t>
        </w:r>
        <w:r w:rsidR="00450F36">
          <w:rPr>
            <w:rFonts w:ascii="Times New Roman" w:hAnsi="Times New Roman" w:cs="Times New Roman"/>
            <w:sz w:val="20"/>
            <w:szCs w:val="20"/>
          </w:rPr>
          <w:t>, Charles Town, WV 25414                                                                                                Phone: 304-728-3228                                                                                                                                                                     Email: Planning Department@jeffersoncountywv.org  /  Website: www.jeffersoncountywv.org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D6739" w14:textId="77777777" w:rsidR="00DB3D20" w:rsidRDefault="00DB3D20" w:rsidP="00D71C39">
      <w:pPr>
        <w:spacing w:after="0" w:line="240" w:lineRule="auto"/>
      </w:pPr>
      <w:r>
        <w:separator/>
      </w:r>
    </w:p>
  </w:footnote>
  <w:footnote w:type="continuationSeparator" w:id="0">
    <w:p w14:paraId="3C5EE5AB" w14:textId="77777777" w:rsidR="00DB3D20" w:rsidRDefault="00DB3D20" w:rsidP="00D7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7CE9B" w14:textId="68349F01" w:rsidR="004B0B35" w:rsidRPr="004B0B35" w:rsidRDefault="004B0B35">
    <w:pPr>
      <w:pStyle w:val="Header"/>
      <w:rPr>
        <w:rFonts w:ascii="Times New Roman" w:hAnsi="Times New Roman" w:cs="Times New Roman"/>
        <w:sz w:val="24"/>
        <w:szCs w:val="24"/>
      </w:rPr>
    </w:pPr>
    <w:r w:rsidRPr="004B0B35">
      <w:rPr>
        <w:rFonts w:ascii="Times New Roman" w:hAnsi="Times New Roman" w:cs="Times New Roman"/>
        <w:sz w:val="24"/>
        <w:szCs w:val="24"/>
      </w:rPr>
      <w:t>Jefferson County</w:t>
    </w:r>
    <w:r w:rsidR="00565122">
      <w:rPr>
        <w:rFonts w:ascii="Times New Roman" w:hAnsi="Times New Roman" w:cs="Times New Roman"/>
        <w:sz w:val="24"/>
        <w:szCs w:val="24"/>
      </w:rPr>
      <w:t xml:space="preserve"> </w:t>
    </w:r>
    <w:r w:rsidRPr="004B0B35">
      <w:rPr>
        <w:rFonts w:ascii="Times New Roman" w:hAnsi="Times New Roman" w:cs="Times New Roman"/>
        <w:sz w:val="24"/>
        <w:szCs w:val="24"/>
      </w:rPr>
      <w:t>Planning Commission</w:t>
    </w:r>
  </w:p>
  <w:p w14:paraId="3C5307C2" w14:textId="483AC6FB" w:rsidR="004B0B35" w:rsidRPr="004B0B35" w:rsidRDefault="00FD6C4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June 8</w:t>
    </w:r>
    <w:r w:rsidR="00565122">
      <w:rPr>
        <w:rFonts w:ascii="Times New Roman" w:hAnsi="Times New Roman" w:cs="Times New Roman"/>
        <w:sz w:val="24"/>
        <w:szCs w:val="24"/>
      </w:rPr>
      <w:t>, 2021</w:t>
    </w:r>
  </w:p>
  <w:p w14:paraId="1226EDC3" w14:textId="3C7B3C12" w:rsidR="004B0B35" w:rsidRPr="004B0B35" w:rsidRDefault="004B0B35">
    <w:pPr>
      <w:pStyle w:val="Header"/>
      <w:rPr>
        <w:rFonts w:ascii="Times New Roman" w:hAnsi="Times New Roman" w:cs="Times New Roman"/>
        <w:sz w:val="24"/>
        <w:szCs w:val="24"/>
      </w:rPr>
    </w:pPr>
    <w:r w:rsidRPr="004B0B35">
      <w:rPr>
        <w:rFonts w:ascii="Times New Roman" w:hAnsi="Times New Roman" w:cs="Times New Roman"/>
        <w:sz w:val="24"/>
        <w:szCs w:val="24"/>
      </w:rPr>
      <w:t>Page 2 of 2</w:t>
    </w:r>
  </w:p>
  <w:p w14:paraId="708684AF" w14:textId="77777777" w:rsidR="00450F36" w:rsidRPr="004B0B35" w:rsidRDefault="00450F36" w:rsidP="004B0B35">
    <w:pPr>
      <w:pStyle w:val="Header"/>
      <w:pBdr>
        <w:bottom w:val="double" w:sz="12" w:space="1" w:color="365F91" w:themeColor="accent1" w:themeShade="BF"/>
      </w:pBdr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07037" w14:textId="77777777" w:rsidR="009A5EFF" w:rsidRDefault="009A5EFF" w:rsidP="009A5EF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Agenda</w:t>
    </w:r>
  </w:p>
  <w:p w14:paraId="11CDC38D" w14:textId="77777777" w:rsidR="00D71C39" w:rsidRDefault="009A5EFF" w:rsidP="009A5EF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Planning Commission</w:t>
    </w:r>
  </w:p>
  <w:p w14:paraId="1DD3BC56" w14:textId="07E923E8" w:rsidR="00B32B31" w:rsidRDefault="00785D2A" w:rsidP="009A5EF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Dec</w:t>
    </w:r>
    <w:r w:rsidR="00421195">
      <w:rPr>
        <w:rFonts w:ascii="Times New Roman" w:hAnsi="Times New Roman" w:cs="Times New Roman"/>
        <w:sz w:val="24"/>
        <w:szCs w:val="24"/>
      </w:rPr>
      <w:t xml:space="preserve">ember </w:t>
    </w:r>
    <w:r>
      <w:rPr>
        <w:rFonts w:ascii="Times New Roman" w:hAnsi="Times New Roman" w:cs="Times New Roman"/>
        <w:sz w:val="24"/>
        <w:szCs w:val="24"/>
      </w:rPr>
      <w:t>8</w:t>
    </w:r>
    <w:r w:rsidR="00376925">
      <w:rPr>
        <w:rFonts w:ascii="Times New Roman" w:hAnsi="Times New Roman" w:cs="Times New Roman"/>
        <w:sz w:val="24"/>
        <w:szCs w:val="24"/>
      </w:rPr>
      <w:t>, 2020</w:t>
    </w:r>
  </w:p>
  <w:p w14:paraId="5EECE6FD" w14:textId="4E564DB2" w:rsidR="00E10457" w:rsidRDefault="009A5EFF" w:rsidP="009A5EFF">
    <w:pPr>
      <w:pStyle w:val="Header"/>
      <w:rPr>
        <w:rFonts w:ascii="Times New Roman" w:hAnsi="Times New Roman" w:cs="Times New Roman"/>
        <w:sz w:val="24"/>
        <w:szCs w:val="24"/>
      </w:rPr>
    </w:pPr>
    <w:r w:rsidRPr="009A5EFF">
      <w:rPr>
        <w:rFonts w:ascii="Times New Roman" w:hAnsi="Times New Roman" w:cs="Times New Roman"/>
        <w:sz w:val="24"/>
        <w:szCs w:val="24"/>
      </w:rPr>
      <w:t xml:space="preserve">Page </w:t>
    </w:r>
    <w:r w:rsidRPr="009A5EFF">
      <w:rPr>
        <w:rFonts w:ascii="Times New Roman" w:hAnsi="Times New Roman" w:cs="Times New Roman"/>
        <w:sz w:val="24"/>
        <w:szCs w:val="24"/>
      </w:rPr>
      <w:fldChar w:fldCharType="begin"/>
    </w:r>
    <w:r w:rsidRPr="009A5EFF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9A5EFF">
      <w:rPr>
        <w:rFonts w:ascii="Times New Roman" w:hAnsi="Times New Roman" w:cs="Times New Roman"/>
        <w:sz w:val="24"/>
        <w:szCs w:val="24"/>
      </w:rPr>
      <w:fldChar w:fldCharType="separate"/>
    </w:r>
    <w:r w:rsidR="00900B9E">
      <w:rPr>
        <w:rFonts w:ascii="Times New Roman" w:hAnsi="Times New Roman" w:cs="Times New Roman"/>
        <w:noProof/>
        <w:sz w:val="24"/>
        <w:szCs w:val="24"/>
      </w:rPr>
      <w:t>3</w:t>
    </w:r>
    <w:r w:rsidRPr="009A5EFF">
      <w:rPr>
        <w:rFonts w:ascii="Times New Roman" w:hAnsi="Times New Roman" w:cs="Times New Roman"/>
        <w:sz w:val="24"/>
        <w:szCs w:val="24"/>
      </w:rPr>
      <w:fldChar w:fldCharType="end"/>
    </w:r>
    <w:r w:rsidRPr="009A5EFF">
      <w:rPr>
        <w:rFonts w:ascii="Times New Roman" w:hAnsi="Times New Roman" w:cs="Times New Roman"/>
        <w:sz w:val="24"/>
        <w:szCs w:val="24"/>
      </w:rPr>
      <w:t xml:space="preserve"> of </w:t>
    </w:r>
    <w:r w:rsidRPr="009A5EFF">
      <w:rPr>
        <w:rFonts w:ascii="Times New Roman" w:hAnsi="Times New Roman" w:cs="Times New Roman"/>
        <w:sz w:val="24"/>
        <w:szCs w:val="24"/>
      </w:rPr>
      <w:fldChar w:fldCharType="begin"/>
    </w:r>
    <w:r w:rsidRPr="009A5EFF">
      <w:rPr>
        <w:rFonts w:ascii="Times New Roman" w:hAnsi="Times New Roman" w:cs="Times New Roman"/>
        <w:sz w:val="24"/>
        <w:szCs w:val="24"/>
      </w:rPr>
      <w:instrText xml:space="preserve"> NUMPAGES  \* Arabic  \* MERGEFORMAT </w:instrText>
    </w:r>
    <w:r w:rsidRPr="009A5EFF">
      <w:rPr>
        <w:rFonts w:ascii="Times New Roman" w:hAnsi="Times New Roman" w:cs="Times New Roman"/>
        <w:sz w:val="24"/>
        <w:szCs w:val="24"/>
      </w:rPr>
      <w:fldChar w:fldCharType="separate"/>
    </w:r>
    <w:r w:rsidR="00900B9E">
      <w:rPr>
        <w:rFonts w:ascii="Times New Roman" w:hAnsi="Times New Roman" w:cs="Times New Roman"/>
        <w:noProof/>
        <w:sz w:val="24"/>
        <w:szCs w:val="24"/>
      </w:rPr>
      <w:t>3</w:t>
    </w:r>
    <w:r w:rsidRPr="009A5EFF">
      <w:rPr>
        <w:rFonts w:ascii="Times New Roman" w:hAnsi="Times New Roman" w:cs="Times New Roman"/>
        <w:sz w:val="24"/>
        <w:szCs w:val="24"/>
      </w:rPr>
      <w:fldChar w:fldCharType="end"/>
    </w:r>
  </w:p>
  <w:p w14:paraId="41665725" w14:textId="77777777" w:rsidR="009A5EFF" w:rsidRPr="009A5EFF" w:rsidRDefault="009A5EFF" w:rsidP="009A5EF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7C4A0" w14:textId="4A2E63B5" w:rsidR="009A5EFF" w:rsidRPr="00566560" w:rsidRDefault="00566560" w:rsidP="00450F36">
    <w:pPr>
      <w:spacing w:after="120" w:line="276" w:lineRule="auto"/>
      <w:jc w:val="center"/>
      <w:rPr>
        <w:rFonts w:ascii="Times New Roman" w:hAnsi="Times New Roman" w:cs="Times New Roman"/>
        <w:sz w:val="28"/>
        <w:szCs w:val="28"/>
      </w:rPr>
    </w:pPr>
    <w:r w:rsidRPr="00566560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D2BDFBA" wp14:editId="5D1B9536">
          <wp:simplePos x="0" y="0"/>
          <wp:positionH relativeFrom="margin">
            <wp:posOffset>323850</wp:posOffset>
          </wp:positionH>
          <wp:positionV relativeFrom="page">
            <wp:posOffset>314325</wp:posOffset>
          </wp:positionV>
          <wp:extent cx="942975" cy="942975"/>
          <wp:effectExtent l="0" t="0" r="9525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tyse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122">
      <w:rPr>
        <w:rFonts w:ascii="Times New Roman" w:hAnsi="Times New Roman" w:cs="Times New Roman"/>
        <w:color w:val="FF0000"/>
        <w:sz w:val="28"/>
        <w:szCs w:val="28"/>
      </w:rPr>
      <w:t>DRAFT AGENDA</w:t>
    </w:r>
  </w:p>
  <w:p w14:paraId="6A3ECF9E" w14:textId="6715CE98" w:rsidR="009A5EFF" w:rsidRPr="004E0256" w:rsidRDefault="007165EA" w:rsidP="00450F36">
    <w:pPr>
      <w:spacing w:after="120" w:line="276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Jefferson County Planning Commission</w:t>
    </w:r>
  </w:p>
  <w:p w14:paraId="35518DF0" w14:textId="1973E0CC" w:rsidR="00566560" w:rsidRPr="00566560" w:rsidRDefault="00664E9A" w:rsidP="00802D22">
    <w:pPr>
      <w:pBdr>
        <w:bottom w:val="double" w:sz="12" w:space="0" w:color="1F497D" w:themeColor="text2"/>
      </w:pBdr>
      <w:spacing w:after="60" w:line="36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Tuesday, </w:t>
    </w:r>
    <w:r w:rsidR="00FD6C4F">
      <w:rPr>
        <w:rFonts w:ascii="Times New Roman" w:hAnsi="Times New Roman" w:cs="Times New Roman"/>
        <w:sz w:val="28"/>
        <w:szCs w:val="28"/>
      </w:rPr>
      <w:t>June 8</w:t>
    </w:r>
    <w:r w:rsidR="00971579">
      <w:rPr>
        <w:rFonts w:ascii="Times New Roman" w:hAnsi="Times New Roman" w:cs="Times New Roman"/>
        <w:sz w:val="28"/>
        <w:szCs w:val="28"/>
      </w:rPr>
      <w:t>,</w:t>
    </w:r>
    <w:r w:rsidR="00565122">
      <w:rPr>
        <w:rFonts w:ascii="Times New Roman" w:hAnsi="Times New Roman" w:cs="Times New Roman"/>
        <w:sz w:val="28"/>
        <w:szCs w:val="28"/>
      </w:rPr>
      <w:t xml:space="preserve"> 2021 at</w:t>
    </w:r>
    <w:r w:rsidR="00971579">
      <w:rPr>
        <w:rFonts w:ascii="Times New Roman" w:hAnsi="Times New Roman" w:cs="Times New Roman"/>
        <w:sz w:val="28"/>
        <w:szCs w:val="28"/>
      </w:rPr>
      <w:t xml:space="preserve"> 7:00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E36CB"/>
    <w:multiLevelType w:val="hybridMultilevel"/>
    <w:tmpl w:val="DF045058"/>
    <w:lvl w:ilvl="0" w:tplc="C930AF16">
      <w:start w:val="1"/>
      <w:numFmt w:val="decimal"/>
      <w:lvlText w:val="%1."/>
      <w:lvlJc w:val="left"/>
      <w:pPr>
        <w:ind w:left="3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47346487"/>
    <w:multiLevelType w:val="hybridMultilevel"/>
    <w:tmpl w:val="FAC051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92F9F"/>
    <w:multiLevelType w:val="hybridMultilevel"/>
    <w:tmpl w:val="35B4B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38344C"/>
    <w:multiLevelType w:val="hybridMultilevel"/>
    <w:tmpl w:val="0514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43E5B"/>
    <w:multiLevelType w:val="hybridMultilevel"/>
    <w:tmpl w:val="C4D249EE"/>
    <w:lvl w:ilvl="0" w:tplc="0409000F">
      <w:start w:val="1"/>
      <w:numFmt w:val="decimal"/>
      <w:lvlText w:val="%1."/>
      <w:lvlJc w:val="left"/>
      <w:pPr>
        <w:ind w:left="5850" w:hanging="360"/>
      </w:pPr>
    </w:lvl>
    <w:lvl w:ilvl="1" w:tplc="04090019" w:tentative="1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0409000F" w:tentative="1">
      <w:start w:val="1"/>
      <w:numFmt w:val="decimal"/>
      <w:lvlText w:val="%4."/>
      <w:lvlJc w:val="left"/>
      <w:pPr>
        <w:ind w:left="8010" w:hanging="360"/>
      </w:p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5" w15:restartNumberingAfterBreak="0">
    <w:nsid w:val="528B74B5"/>
    <w:multiLevelType w:val="hybridMultilevel"/>
    <w:tmpl w:val="A2CCF134"/>
    <w:lvl w:ilvl="0" w:tplc="95961A68">
      <w:start w:val="1"/>
      <w:numFmt w:val="decimal"/>
      <w:pStyle w:val="PCAgendaStyle"/>
      <w:lvlText w:val="%1."/>
      <w:lvlJc w:val="left"/>
      <w:pPr>
        <w:ind w:left="846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13730"/>
    <w:multiLevelType w:val="hybridMultilevel"/>
    <w:tmpl w:val="D4F094DE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5F4D51E4"/>
    <w:multiLevelType w:val="hybridMultilevel"/>
    <w:tmpl w:val="8A44E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BF6B70"/>
    <w:multiLevelType w:val="hybridMultilevel"/>
    <w:tmpl w:val="3C84E8C6"/>
    <w:lvl w:ilvl="0" w:tplc="93409CCE">
      <w:start w:val="1"/>
      <w:numFmt w:val="lowerLetter"/>
      <w:lvlText w:val="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6284309F"/>
    <w:multiLevelType w:val="hybridMultilevel"/>
    <w:tmpl w:val="EEEC7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E22227"/>
    <w:multiLevelType w:val="hybridMultilevel"/>
    <w:tmpl w:val="F62C8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A5A40"/>
    <w:multiLevelType w:val="hybridMultilevel"/>
    <w:tmpl w:val="5D7A6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D16FCC"/>
    <w:multiLevelType w:val="hybridMultilevel"/>
    <w:tmpl w:val="9000B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3"/>
  </w:num>
  <w:num w:numId="14">
    <w:abstractNumId w:val="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65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39"/>
    <w:rsid w:val="00003AC4"/>
    <w:rsid w:val="00004F9C"/>
    <w:rsid w:val="000104B0"/>
    <w:rsid w:val="00011C77"/>
    <w:rsid w:val="00012703"/>
    <w:rsid w:val="0002390A"/>
    <w:rsid w:val="00023CCF"/>
    <w:rsid w:val="00024324"/>
    <w:rsid w:val="00036D09"/>
    <w:rsid w:val="000373A2"/>
    <w:rsid w:val="00037C02"/>
    <w:rsid w:val="000430D5"/>
    <w:rsid w:val="00043E9D"/>
    <w:rsid w:val="000443B3"/>
    <w:rsid w:val="00050F0B"/>
    <w:rsid w:val="00053157"/>
    <w:rsid w:val="000563E9"/>
    <w:rsid w:val="000605CA"/>
    <w:rsid w:val="000621F1"/>
    <w:rsid w:val="00065DB2"/>
    <w:rsid w:val="000678B1"/>
    <w:rsid w:val="00071AA2"/>
    <w:rsid w:val="000742DF"/>
    <w:rsid w:val="00075FA1"/>
    <w:rsid w:val="000763A0"/>
    <w:rsid w:val="000767C8"/>
    <w:rsid w:val="00082C10"/>
    <w:rsid w:val="0008514C"/>
    <w:rsid w:val="000868CB"/>
    <w:rsid w:val="000906E1"/>
    <w:rsid w:val="00090D0C"/>
    <w:rsid w:val="00091A46"/>
    <w:rsid w:val="00092B53"/>
    <w:rsid w:val="00094ED2"/>
    <w:rsid w:val="000A51C4"/>
    <w:rsid w:val="000A6CDB"/>
    <w:rsid w:val="000A705A"/>
    <w:rsid w:val="000A7896"/>
    <w:rsid w:val="000A7DD4"/>
    <w:rsid w:val="000A7E1A"/>
    <w:rsid w:val="000B01AC"/>
    <w:rsid w:val="000B01CF"/>
    <w:rsid w:val="000B520D"/>
    <w:rsid w:val="000B7475"/>
    <w:rsid w:val="000C0600"/>
    <w:rsid w:val="000C19CA"/>
    <w:rsid w:val="000C690C"/>
    <w:rsid w:val="000C69E7"/>
    <w:rsid w:val="000D49CF"/>
    <w:rsid w:val="000D53CD"/>
    <w:rsid w:val="000D5E25"/>
    <w:rsid w:val="000E1BB2"/>
    <w:rsid w:val="000E4AE1"/>
    <w:rsid w:val="000F09C4"/>
    <w:rsid w:val="000F1640"/>
    <w:rsid w:val="000F1D10"/>
    <w:rsid w:val="000F2A40"/>
    <w:rsid w:val="000F3165"/>
    <w:rsid w:val="000F7C85"/>
    <w:rsid w:val="00101CB2"/>
    <w:rsid w:val="00101D4A"/>
    <w:rsid w:val="00105EFB"/>
    <w:rsid w:val="00111BCE"/>
    <w:rsid w:val="0011267F"/>
    <w:rsid w:val="00113F08"/>
    <w:rsid w:val="00116C71"/>
    <w:rsid w:val="001234E8"/>
    <w:rsid w:val="001237ED"/>
    <w:rsid w:val="001244F5"/>
    <w:rsid w:val="001248CC"/>
    <w:rsid w:val="00125B83"/>
    <w:rsid w:val="001279B1"/>
    <w:rsid w:val="00133F9E"/>
    <w:rsid w:val="00134089"/>
    <w:rsid w:val="001341E3"/>
    <w:rsid w:val="00137363"/>
    <w:rsid w:val="00142389"/>
    <w:rsid w:val="0014358A"/>
    <w:rsid w:val="00144C48"/>
    <w:rsid w:val="001547F6"/>
    <w:rsid w:val="00154CAB"/>
    <w:rsid w:val="00162E64"/>
    <w:rsid w:val="00164996"/>
    <w:rsid w:val="00165CE5"/>
    <w:rsid w:val="001667D9"/>
    <w:rsid w:val="0017697E"/>
    <w:rsid w:val="00176AF5"/>
    <w:rsid w:val="001866CE"/>
    <w:rsid w:val="00186F2D"/>
    <w:rsid w:val="00190E32"/>
    <w:rsid w:val="001928F3"/>
    <w:rsid w:val="001A219B"/>
    <w:rsid w:val="001A4428"/>
    <w:rsid w:val="001A4453"/>
    <w:rsid w:val="001B58CD"/>
    <w:rsid w:val="001C1BB9"/>
    <w:rsid w:val="001C25DA"/>
    <w:rsid w:val="001C548C"/>
    <w:rsid w:val="001C5A30"/>
    <w:rsid w:val="001C758F"/>
    <w:rsid w:val="001C7791"/>
    <w:rsid w:val="001D14B4"/>
    <w:rsid w:val="001D2338"/>
    <w:rsid w:val="001D5701"/>
    <w:rsid w:val="001D669E"/>
    <w:rsid w:val="001F1C30"/>
    <w:rsid w:val="001F2067"/>
    <w:rsid w:val="001F65F1"/>
    <w:rsid w:val="00204CBA"/>
    <w:rsid w:val="0021234A"/>
    <w:rsid w:val="00214342"/>
    <w:rsid w:val="002171B6"/>
    <w:rsid w:val="00221462"/>
    <w:rsid w:val="00223AAC"/>
    <w:rsid w:val="00225907"/>
    <w:rsid w:val="00225EA9"/>
    <w:rsid w:val="00230960"/>
    <w:rsid w:val="00231259"/>
    <w:rsid w:val="00231451"/>
    <w:rsid w:val="00233338"/>
    <w:rsid w:val="00234BF0"/>
    <w:rsid w:val="00236371"/>
    <w:rsid w:val="002364FE"/>
    <w:rsid w:val="00236770"/>
    <w:rsid w:val="00240485"/>
    <w:rsid w:val="002417F7"/>
    <w:rsid w:val="00245258"/>
    <w:rsid w:val="00247FD1"/>
    <w:rsid w:val="00251B07"/>
    <w:rsid w:val="00252E07"/>
    <w:rsid w:val="0025532E"/>
    <w:rsid w:val="002566DD"/>
    <w:rsid w:val="00256B1A"/>
    <w:rsid w:val="002579A5"/>
    <w:rsid w:val="0026127C"/>
    <w:rsid w:val="0026200C"/>
    <w:rsid w:val="002654CD"/>
    <w:rsid w:val="00270CEF"/>
    <w:rsid w:val="00271D6A"/>
    <w:rsid w:val="00275E3F"/>
    <w:rsid w:val="00286551"/>
    <w:rsid w:val="00292799"/>
    <w:rsid w:val="00295BE4"/>
    <w:rsid w:val="002A2C1D"/>
    <w:rsid w:val="002A3FF8"/>
    <w:rsid w:val="002A5BD5"/>
    <w:rsid w:val="002A76F7"/>
    <w:rsid w:val="002B0B18"/>
    <w:rsid w:val="002B1CB5"/>
    <w:rsid w:val="002B57BB"/>
    <w:rsid w:val="002B7B47"/>
    <w:rsid w:val="002C0384"/>
    <w:rsid w:val="002C086F"/>
    <w:rsid w:val="002C2377"/>
    <w:rsid w:val="002C2421"/>
    <w:rsid w:val="002C2FCD"/>
    <w:rsid w:val="002C5E6C"/>
    <w:rsid w:val="002C711F"/>
    <w:rsid w:val="002D54A5"/>
    <w:rsid w:val="002D6CCE"/>
    <w:rsid w:val="002D6CFF"/>
    <w:rsid w:val="002E3143"/>
    <w:rsid w:val="002E3ABA"/>
    <w:rsid w:val="002E6604"/>
    <w:rsid w:val="002E7356"/>
    <w:rsid w:val="002F1CEF"/>
    <w:rsid w:val="002F1D97"/>
    <w:rsid w:val="002F2603"/>
    <w:rsid w:val="002F4812"/>
    <w:rsid w:val="002F6FCA"/>
    <w:rsid w:val="002F7184"/>
    <w:rsid w:val="002F785D"/>
    <w:rsid w:val="00304185"/>
    <w:rsid w:val="00311332"/>
    <w:rsid w:val="00313EA1"/>
    <w:rsid w:val="00314D04"/>
    <w:rsid w:val="0031616F"/>
    <w:rsid w:val="0031696D"/>
    <w:rsid w:val="003170BE"/>
    <w:rsid w:val="00320232"/>
    <w:rsid w:val="0033231C"/>
    <w:rsid w:val="003333DE"/>
    <w:rsid w:val="00335E75"/>
    <w:rsid w:val="003375AB"/>
    <w:rsid w:val="003401D0"/>
    <w:rsid w:val="00342B46"/>
    <w:rsid w:val="00342F7A"/>
    <w:rsid w:val="003430A1"/>
    <w:rsid w:val="003464BD"/>
    <w:rsid w:val="00347F86"/>
    <w:rsid w:val="00355927"/>
    <w:rsid w:val="003570F6"/>
    <w:rsid w:val="0036075A"/>
    <w:rsid w:val="00362350"/>
    <w:rsid w:val="00367F8F"/>
    <w:rsid w:val="00371F23"/>
    <w:rsid w:val="00376925"/>
    <w:rsid w:val="00384066"/>
    <w:rsid w:val="00386E62"/>
    <w:rsid w:val="003879CD"/>
    <w:rsid w:val="0039089B"/>
    <w:rsid w:val="00393BDE"/>
    <w:rsid w:val="0039448E"/>
    <w:rsid w:val="003946FD"/>
    <w:rsid w:val="00395890"/>
    <w:rsid w:val="00397606"/>
    <w:rsid w:val="003A0CC0"/>
    <w:rsid w:val="003A1BEE"/>
    <w:rsid w:val="003A2DDF"/>
    <w:rsid w:val="003A5AF9"/>
    <w:rsid w:val="003A6C33"/>
    <w:rsid w:val="003A7D6E"/>
    <w:rsid w:val="003B0CE7"/>
    <w:rsid w:val="003B2B1B"/>
    <w:rsid w:val="003B4BAE"/>
    <w:rsid w:val="003B4D68"/>
    <w:rsid w:val="003C134B"/>
    <w:rsid w:val="003C5F43"/>
    <w:rsid w:val="003C6AC3"/>
    <w:rsid w:val="003D5A87"/>
    <w:rsid w:val="003D7B07"/>
    <w:rsid w:val="003E4C0C"/>
    <w:rsid w:val="003E4FAE"/>
    <w:rsid w:val="003F0D13"/>
    <w:rsid w:val="003F7382"/>
    <w:rsid w:val="00400AEB"/>
    <w:rsid w:val="004010F0"/>
    <w:rsid w:val="00402264"/>
    <w:rsid w:val="004035BF"/>
    <w:rsid w:val="00405429"/>
    <w:rsid w:val="004055B7"/>
    <w:rsid w:val="00406614"/>
    <w:rsid w:val="0041299D"/>
    <w:rsid w:val="00414157"/>
    <w:rsid w:val="00416A48"/>
    <w:rsid w:val="00417EE3"/>
    <w:rsid w:val="00421080"/>
    <w:rsid w:val="00421095"/>
    <w:rsid w:val="00421195"/>
    <w:rsid w:val="004216D4"/>
    <w:rsid w:val="004241A0"/>
    <w:rsid w:val="004262BF"/>
    <w:rsid w:val="00430793"/>
    <w:rsid w:val="0043192A"/>
    <w:rsid w:val="00432388"/>
    <w:rsid w:val="00440739"/>
    <w:rsid w:val="0044428F"/>
    <w:rsid w:val="004443F7"/>
    <w:rsid w:val="00450F36"/>
    <w:rsid w:val="00452063"/>
    <w:rsid w:val="00453639"/>
    <w:rsid w:val="004549CA"/>
    <w:rsid w:val="004552DE"/>
    <w:rsid w:val="00462948"/>
    <w:rsid w:val="00472EB0"/>
    <w:rsid w:val="00473905"/>
    <w:rsid w:val="00473A0A"/>
    <w:rsid w:val="0048106A"/>
    <w:rsid w:val="00481E66"/>
    <w:rsid w:val="00483826"/>
    <w:rsid w:val="00485A47"/>
    <w:rsid w:val="00495F35"/>
    <w:rsid w:val="004A332E"/>
    <w:rsid w:val="004A40E1"/>
    <w:rsid w:val="004B0B35"/>
    <w:rsid w:val="004B1382"/>
    <w:rsid w:val="004B25B6"/>
    <w:rsid w:val="004B4ED4"/>
    <w:rsid w:val="004B724A"/>
    <w:rsid w:val="004B744E"/>
    <w:rsid w:val="004C3039"/>
    <w:rsid w:val="004C5AAE"/>
    <w:rsid w:val="004C684C"/>
    <w:rsid w:val="004D3E37"/>
    <w:rsid w:val="004D4B47"/>
    <w:rsid w:val="004D6DC1"/>
    <w:rsid w:val="004E0256"/>
    <w:rsid w:val="004E09F3"/>
    <w:rsid w:val="004E0E88"/>
    <w:rsid w:val="004E2295"/>
    <w:rsid w:val="004E26E2"/>
    <w:rsid w:val="004E4CB1"/>
    <w:rsid w:val="004E761C"/>
    <w:rsid w:val="004F658C"/>
    <w:rsid w:val="004F6FDA"/>
    <w:rsid w:val="004F7355"/>
    <w:rsid w:val="004F7F14"/>
    <w:rsid w:val="0050237C"/>
    <w:rsid w:val="00502EAE"/>
    <w:rsid w:val="00502F2E"/>
    <w:rsid w:val="00504F3D"/>
    <w:rsid w:val="00506F34"/>
    <w:rsid w:val="00507734"/>
    <w:rsid w:val="00510D39"/>
    <w:rsid w:val="00511515"/>
    <w:rsid w:val="0051594F"/>
    <w:rsid w:val="00517EA2"/>
    <w:rsid w:val="00520429"/>
    <w:rsid w:val="00520436"/>
    <w:rsid w:val="00523B9D"/>
    <w:rsid w:val="00523F56"/>
    <w:rsid w:val="005249E3"/>
    <w:rsid w:val="0052511C"/>
    <w:rsid w:val="00526722"/>
    <w:rsid w:val="005271EF"/>
    <w:rsid w:val="0052734E"/>
    <w:rsid w:val="00530119"/>
    <w:rsid w:val="00530FC4"/>
    <w:rsid w:val="00534491"/>
    <w:rsid w:val="005409BD"/>
    <w:rsid w:val="00541388"/>
    <w:rsid w:val="005447A1"/>
    <w:rsid w:val="00547F7A"/>
    <w:rsid w:val="0055107B"/>
    <w:rsid w:val="005558C4"/>
    <w:rsid w:val="005621C1"/>
    <w:rsid w:val="00563DAE"/>
    <w:rsid w:val="00564BFC"/>
    <w:rsid w:val="00565122"/>
    <w:rsid w:val="005652B5"/>
    <w:rsid w:val="00566560"/>
    <w:rsid w:val="00575994"/>
    <w:rsid w:val="00575CB6"/>
    <w:rsid w:val="005776D2"/>
    <w:rsid w:val="00580993"/>
    <w:rsid w:val="00581BA2"/>
    <w:rsid w:val="005853AC"/>
    <w:rsid w:val="00586459"/>
    <w:rsid w:val="005864A9"/>
    <w:rsid w:val="00591DA7"/>
    <w:rsid w:val="0059359A"/>
    <w:rsid w:val="00593D20"/>
    <w:rsid w:val="005A5C25"/>
    <w:rsid w:val="005B4FA1"/>
    <w:rsid w:val="005B503B"/>
    <w:rsid w:val="005B596C"/>
    <w:rsid w:val="005B5CA8"/>
    <w:rsid w:val="005C201B"/>
    <w:rsid w:val="005C3137"/>
    <w:rsid w:val="005C56E8"/>
    <w:rsid w:val="005C58AE"/>
    <w:rsid w:val="005C5AA1"/>
    <w:rsid w:val="005C62EA"/>
    <w:rsid w:val="005D0D18"/>
    <w:rsid w:val="005D3900"/>
    <w:rsid w:val="005D75F4"/>
    <w:rsid w:val="005D7DAC"/>
    <w:rsid w:val="005E0593"/>
    <w:rsid w:val="005E119A"/>
    <w:rsid w:val="005E1F9C"/>
    <w:rsid w:val="005E2B11"/>
    <w:rsid w:val="005E3D0C"/>
    <w:rsid w:val="005E5A2A"/>
    <w:rsid w:val="005E7BDA"/>
    <w:rsid w:val="005F49E1"/>
    <w:rsid w:val="005F5ECD"/>
    <w:rsid w:val="006000EE"/>
    <w:rsid w:val="0060062E"/>
    <w:rsid w:val="00601A13"/>
    <w:rsid w:val="00606B65"/>
    <w:rsid w:val="00611E42"/>
    <w:rsid w:val="00613A43"/>
    <w:rsid w:val="00613F95"/>
    <w:rsid w:val="00623F4A"/>
    <w:rsid w:val="0062578D"/>
    <w:rsid w:val="00632506"/>
    <w:rsid w:val="006329F3"/>
    <w:rsid w:val="0063433E"/>
    <w:rsid w:val="00635C0D"/>
    <w:rsid w:val="006374CC"/>
    <w:rsid w:val="00650051"/>
    <w:rsid w:val="0065222E"/>
    <w:rsid w:val="00652DCC"/>
    <w:rsid w:val="0066317E"/>
    <w:rsid w:val="00664E9A"/>
    <w:rsid w:val="0066682B"/>
    <w:rsid w:val="006700AD"/>
    <w:rsid w:val="00671A75"/>
    <w:rsid w:val="0067239B"/>
    <w:rsid w:val="00676966"/>
    <w:rsid w:val="00680E01"/>
    <w:rsid w:val="00682946"/>
    <w:rsid w:val="00682A9C"/>
    <w:rsid w:val="006855F1"/>
    <w:rsid w:val="006900AD"/>
    <w:rsid w:val="00692A01"/>
    <w:rsid w:val="00692DFF"/>
    <w:rsid w:val="006974AA"/>
    <w:rsid w:val="00697CEE"/>
    <w:rsid w:val="006A206F"/>
    <w:rsid w:val="006A2118"/>
    <w:rsid w:val="006A6D16"/>
    <w:rsid w:val="006A72D2"/>
    <w:rsid w:val="006B6E25"/>
    <w:rsid w:val="006B7ED5"/>
    <w:rsid w:val="006C1B2B"/>
    <w:rsid w:val="006C2AC1"/>
    <w:rsid w:val="006C5EF5"/>
    <w:rsid w:val="006D0A9D"/>
    <w:rsid w:val="006D1575"/>
    <w:rsid w:val="006D1A07"/>
    <w:rsid w:val="006D5B6C"/>
    <w:rsid w:val="006D5D7E"/>
    <w:rsid w:val="006E076E"/>
    <w:rsid w:val="006E0C00"/>
    <w:rsid w:val="006E1C28"/>
    <w:rsid w:val="006E3349"/>
    <w:rsid w:val="006E6225"/>
    <w:rsid w:val="006E622E"/>
    <w:rsid w:val="006F1093"/>
    <w:rsid w:val="006F55BA"/>
    <w:rsid w:val="006F6DCB"/>
    <w:rsid w:val="007027EF"/>
    <w:rsid w:val="00703846"/>
    <w:rsid w:val="007061ED"/>
    <w:rsid w:val="00710CCA"/>
    <w:rsid w:val="00713297"/>
    <w:rsid w:val="00713A7A"/>
    <w:rsid w:val="00714361"/>
    <w:rsid w:val="00714ED0"/>
    <w:rsid w:val="007165EA"/>
    <w:rsid w:val="00723ECF"/>
    <w:rsid w:val="00724742"/>
    <w:rsid w:val="007253BA"/>
    <w:rsid w:val="00726388"/>
    <w:rsid w:val="00726855"/>
    <w:rsid w:val="0073021F"/>
    <w:rsid w:val="00735BCE"/>
    <w:rsid w:val="0073633A"/>
    <w:rsid w:val="00736D2C"/>
    <w:rsid w:val="0073771A"/>
    <w:rsid w:val="00741383"/>
    <w:rsid w:val="00743070"/>
    <w:rsid w:val="00745F23"/>
    <w:rsid w:val="00750759"/>
    <w:rsid w:val="00751552"/>
    <w:rsid w:val="0076130A"/>
    <w:rsid w:val="00764FED"/>
    <w:rsid w:val="00770F7F"/>
    <w:rsid w:val="00771FA3"/>
    <w:rsid w:val="0077338E"/>
    <w:rsid w:val="00775ECB"/>
    <w:rsid w:val="00780503"/>
    <w:rsid w:val="0078241A"/>
    <w:rsid w:val="0078361F"/>
    <w:rsid w:val="00785D2A"/>
    <w:rsid w:val="00790CF0"/>
    <w:rsid w:val="0079135B"/>
    <w:rsid w:val="00793079"/>
    <w:rsid w:val="00795DFD"/>
    <w:rsid w:val="007A2D44"/>
    <w:rsid w:val="007A564E"/>
    <w:rsid w:val="007B1345"/>
    <w:rsid w:val="007B15F0"/>
    <w:rsid w:val="007C0550"/>
    <w:rsid w:val="007C35A0"/>
    <w:rsid w:val="007C64CA"/>
    <w:rsid w:val="007C711B"/>
    <w:rsid w:val="007D0D64"/>
    <w:rsid w:val="007D2DBF"/>
    <w:rsid w:val="007D30D0"/>
    <w:rsid w:val="007D5561"/>
    <w:rsid w:val="007D729A"/>
    <w:rsid w:val="007E11CA"/>
    <w:rsid w:val="007E198B"/>
    <w:rsid w:val="007E420A"/>
    <w:rsid w:val="007E53F4"/>
    <w:rsid w:val="007E5C72"/>
    <w:rsid w:val="007E6A32"/>
    <w:rsid w:val="007E73EB"/>
    <w:rsid w:val="007F121A"/>
    <w:rsid w:val="0080250E"/>
    <w:rsid w:val="00802D22"/>
    <w:rsid w:val="0080500B"/>
    <w:rsid w:val="008065A4"/>
    <w:rsid w:val="00806C41"/>
    <w:rsid w:val="0081294E"/>
    <w:rsid w:val="00812D51"/>
    <w:rsid w:val="0082258E"/>
    <w:rsid w:val="00830E79"/>
    <w:rsid w:val="00831B40"/>
    <w:rsid w:val="008322A0"/>
    <w:rsid w:val="00834CBF"/>
    <w:rsid w:val="008370C2"/>
    <w:rsid w:val="00840E95"/>
    <w:rsid w:val="00841DD5"/>
    <w:rsid w:val="00844753"/>
    <w:rsid w:val="00845070"/>
    <w:rsid w:val="00845366"/>
    <w:rsid w:val="008474DB"/>
    <w:rsid w:val="00856739"/>
    <w:rsid w:val="008567D4"/>
    <w:rsid w:val="00863776"/>
    <w:rsid w:val="00866888"/>
    <w:rsid w:val="00870352"/>
    <w:rsid w:val="0087237C"/>
    <w:rsid w:val="00872E78"/>
    <w:rsid w:val="00876EA5"/>
    <w:rsid w:val="00883124"/>
    <w:rsid w:val="00883D4E"/>
    <w:rsid w:val="008847DE"/>
    <w:rsid w:val="00885E4A"/>
    <w:rsid w:val="00891D77"/>
    <w:rsid w:val="00892831"/>
    <w:rsid w:val="008940BB"/>
    <w:rsid w:val="00894E0F"/>
    <w:rsid w:val="0089797B"/>
    <w:rsid w:val="008A115B"/>
    <w:rsid w:val="008A5BDC"/>
    <w:rsid w:val="008B00F3"/>
    <w:rsid w:val="008B3B88"/>
    <w:rsid w:val="008B5D3C"/>
    <w:rsid w:val="008C3B7C"/>
    <w:rsid w:val="008C6503"/>
    <w:rsid w:val="008C7C56"/>
    <w:rsid w:val="008D01B4"/>
    <w:rsid w:val="008D5CE2"/>
    <w:rsid w:val="008D69A3"/>
    <w:rsid w:val="008D6BC2"/>
    <w:rsid w:val="008E0C69"/>
    <w:rsid w:val="008F0D6A"/>
    <w:rsid w:val="008F1956"/>
    <w:rsid w:val="008F266A"/>
    <w:rsid w:val="008F72F9"/>
    <w:rsid w:val="00900B9E"/>
    <w:rsid w:val="00901F37"/>
    <w:rsid w:val="0090494F"/>
    <w:rsid w:val="00904AD2"/>
    <w:rsid w:val="00906E1B"/>
    <w:rsid w:val="00907241"/>
    <w:rsid w:val="00912843"/>
    <w:rsid w:val="009201C2"/>
    <w:rsid w:val="00920D15"/>
    <w:rsid w:val="0092329C"/>
    <w:rsid w:val="0092352B"/>
    <w:rsid w:val="00925230"/>
    <w:rsid w:val="0092628F"/>
    <w:rsid w:val="009263C0"/>
    <w:rsid w:val="00926B8D"/>
    <w:rsid w:val="009302AE"/>
    <w:rsid w:val="00937F1A"/>
    <w:rsid w:val="00942164"/>
    <w:rsid w:val="00943D49"/>
    <w:rsid w:val="00945B4A"/>
    <w:rsid w:val="00945DB7"/>
    <w:rsid w:val="00950363"/>
    <w:rsid w:val="009508D0"/>
    <w:rsid w:val="00954732"/>
    <w:rsid w:val="0095691A"/>
    <w:rsid w:val="009632BC"/>
    <w:rsid w:val="009641CB"/>
    <w:rsid w:val="009700C3"/>
    <w:rsid w:val="00970777"/>
    <w:rsid w:val="009711BE"/>
    <w:rsid w:val="00971219"/>
    <w:rsid w:val="0097151A"/>
    <w:rsid w:val="00971579"/>
    <w:rsid w:val="00976611"/>
    <w:rsid w:val="00983359"/>
    <w:rsid w:val="009858B0"/>
    <w:rsid w:val="0098632D"/>
    <w:rsid w:val="009876D0"/>
    <w:rsid w:val="0099002F"/>
    <w:rsid w:val="00990471"/>
    <w:rsid w:val="009940BB"/>
    <w:rsid w:val="00996730"/>
    <w:rsid w:val="009A25D3"/>
    <w:rsid w:val="009A3665"/>
    <w:rsid w:val="009A3A3F"/>
    <w:rsid w:val="009A5EFF"/>
    <w:rsid w:val="009B2803"/>
    <w:rsid w:val="009C27BF"/>
    <w:rsid w:val="009C2B7F"/>
    <w:rsid w:val="009C4A04"/>
    <w:rsid w:val="009C5CE4"/>
    <w:rsid w:val="009C6235"/>
    <w:rsid w:val="009C7695"/>
    <w:rsid w:val="009D041C"/>
    <w:rsid w:val="009D3545"/>
    <w:rsid w:val="009D57B4"/>
    <w:rsid w:val="009E1122"/>
    <w:rsid w:val="009E11DD"/>
    <w:rsid w:val="009E369B"/>
    <w:rsid w:val="009E4275"/>
    <w:rsid w:val="009E4A46"/>
    <w:rsid w:val="009E4D0E"/>
    <w:rsid w:val="009E7B3C"/>
    <w:rsid w:val="009F177A"/>
    <w:rsid w:val="009F249F"/>
    <w:rsid w:val="009F3047"/>
    <w:rsid w:val="009F52E6"/>
    <w:rsid w:val="009F7738"/>
    <w:rsid w:val="00A0055B"/>
    <w:rsid w:val="00A00B4C"/>
    <w:rsid w:val="00A011A4"/>
    <w:rsid w:val="00A0164E"/>
    <w:rsid w:val="00A0313B"/>
    <w:rsid w:val="00A03AC5"/>
    <w:rsid w:val="00A07CCB"/>
    <w:rsid w:val="00A10FDE"/>
    <w:rsid w:val="00A138A0"/>
    <w:rsid w:val="00A13CB4"/>
    <w:rsid w:val="00A14D10"/>
    <w:rsid w:val="00A14D30"/>
    <w:rsid w:val="00A16CB2"/>
    <w:rsid w:val="00A17590"/>
    <w:rsid w:val="00A20108"/>
    <w:rsid w:val="00A2223D"/>
    <w:rsid w:val="00A22F16"/>
    <w:rsid w:val="00A23F6C"/>
    <w:rsid w:val="00A26C72"/>
    <w:rsid w:val="00A315A9"/>
    <w:rsid w:val="00A31848"/>
    <w:rsid w:val="00A33DE5"/>
    <w:rsid w:val="00A34307"/>
    <w:rsid w:val="00A41CFB"/>
    <w:rsid w:val="00A45F4B"/>
    <w:rsid w:val="00A46874"/>
    <w:rsid w:val="00A46E64"/>
    <w:rsid w:val="00A5147F"/>
    <w:rsid w:val="00A61591"/>
    <w:rsid w:val="00A63718"/>
    <w:rsid w:val="00A64BBE"/>
    <w:rsid w:val="00A6503B"/>
    <w:rsid w:val="00A66822"/>
    <w:rsid w:val="00A6695E"/>
    <w:rsid w:val="00A81136"/>
    <w:rsid w:val="00A90AAA"/>
    <w:rsid w:val="00A949F7"/>
    <w:rsid w:val="00AA0080"/>
    <w:rsid w:val="00AA1BEF"/>
    <w:rsid w:val="00AA20A1"/>
    <w:rsid w:val="00AA228B"/>
    <w:rsid w:val="00AA47AF"/>
    <w:rsid w:val="00AA527B"/>
    <w:rsid w:val="00AB1765"/>
    <w:rsid w:val="00AB2206"/>
    <w:rsid w:val="00AC10CB"/>
    <w:rsid w:val="00AC3261"/>
    <w:rsid w:val="00AC38EE"/>
    <w:rsid w:val="00AC43C3"/>
    <w:rsid w:val="00AC616B"/>
    <w:rsid w:val="00AD27BF"/>
    <w:rsid w:val="00AD36E9"/>
    <w:rsid w:val="00AD492E"/>
    <w:rsid w:val="00AD5E92"/>
    <w:rsid w:val="00AE1F21"/>
    <w:rsid w:val="00AE283B"/>
    <w:rsid w:val="00AE2B78"/>
    <w:rsid w:val="00AE7395"/>
    <w:rsid w:val="00AE74B3"/>
    <w:rsid w:val="00AF1651"/>
    <w:rsid w:val="00AF2D79"/>
    <w:rsid w:val="00AF35EC"/>
    <w:rsid w:val="00AF3807"/>
    <w:rsid w:val="00AF6C53"/>
    <w:rsid w:val="00AF6D90"/>
    <w:rsid w:val="00AF6E95"/>
    <w:rsid w:val="00AF7999"/>
    <w:rsid w:val="00B01497"/>
    <w:rsid w:val="00B055BE"/>
    <w:rsid w:val="00B057E4"/>
    <w:rsid w:val="00B07077"/>
    <w:rsid w:val="00B10435"/>
    <w:rsid w:val="00B11AD3"/>
    <w:rsid w:val="00B14D4D"/>
    <w:rsid w:val="00B176E6"/>
    <w:rsid w:val="00B201A5"/>
    <w:rsid w:val="00B23435"/>
    <w:rsid w:val="00B23468"/>
    <w:rsid w:val="00B23483"/>
    <w:rsid w:val="00B24B94"/>
    <w:rsid w:val="00B255A4"/>
    <w:rsid w:val="00B265C3"/>
    <w:rsid w:val="00B27E73"/>
    <w:rsid w:val="00B32B31"/>
    <w:rsid w:val="00B3342C"/>
    <w:rsid w:val="00B373B0"/>
    <w:rsid w:val="00B421B6"/>
    <w:rsid w:val="00B4425F"/>
    <w:rsid w:val="00B46A64"/>
    <w:rsid w:val="00B536EF"/>
    <w:rsid w:val="00B55604"/>
    <w:rsid w:val="00B61FA9"/>
    <w:rsid w:val="00B621C8"/>
    <w:rsid w:val="00B62CF6"/>
    <w:rsid w:val="00B6774B"/>
    <w:rsid w:val="00B71642"/>
    <w:rsid w:val="00B71F00"/>
    <w:rsid w:val="00B75B31"/>
    <w:rsid w:val="00B80B89"/>
    <w:rsid w:val="00B80DAB"/>
    <w:rsid w:val="00B83F37"/>
    <w:rsid w:val="00B84E93"/>
    <w:rsid w:val="00B857F6"/>
    <w:rsid w:val="00B876D5"/>
    <w:rsid w:val="00B96DE9"/>
    <w:rsid w:val="00B97A2A"/>
    <w:rsid w:val="00B97BBC"/>
    <w:rsid w:val="00BA2F62"/>
    <w:rsid w:val="00BA3F53"/>
    <w:rsid w:val="00BA5BCF"/>
    <w:rsid w:val="00BA7F8C"/>
    <w:rsid w:val="00BB0ED6"/>
    <w:rsid w:val="00BB2119"/>
    <w:rsid w:val="00BB3235"/>
    <w:rsid w:val="00BB4554"/>
    <w:rsid w:val="00BB4764"/>
    <w:rsid w:val="00BB49B5"/>
    <w:rsid w:val="00BB49E2"/>
    <w:rsid w:val="00BC1E34"/>
    <w:rsid w:val="00BC4C53"/>
    <w:rsid w:val="00BD1C7F"/>
    <w:rsid w:val="00BD4161"/>
    <w:rsid w:val="00BE0B9A"/>
    <w:rsid w:val="00BE1328"/>
    <w:rsid w:val="00BE379F"/>
    <w:rsid w:val="00BE4A9D"/>
    <w:rsid w:val="00BE5FF1"/>
    <w:rsid w:val="00BE6869"/>
    <w:rsid w:val="00BF151A"/>
    <w:rsid w:val="00BF1CC0"/>
    <w:rsid w:val="00BF23DF"/>
    <w:rsid w:val="00BF5056"/>
    <w:rsid w:val="00BF594C"/>
    <w:rsid w:val="00BF5F68"/>
    <w:rsid w:val="00BF5F7D"/>
    <w:rsid w:val="00C01574"/>
    <w:rsid w:val="00C02364"/>
    <w:rsid w:val="00C05797"/>
    <w:rsid w:val="00C119E6"/>
    <w:rsid w:val="00C11B53"/>
    <w:rsid w:val="00C16083"/>
    <w:rsid w:val="00C212C4"/>
    <w:rsid w:val="00C23EED"/>
    <w:rsid w:val="00C2583E"/>
    <w:rsid w:val="00C26066"/>
    <w:rsid w:val="00C34DB4"/>
    <w:rsid w:val="00C37068"/>
    <w:rsid w:val="00C45D41"/>
    <w:rsid w:val="00C54108"/>
    <w:rsid w:val="00C57BDD"/>
    <w:rsid w:val="00C62480"/>
    <w:rsid w:val="00C72738"/>
    <w:rsid w:val="00C72E26"/>
    <w:rsid w:val="00C82C2D"/>
    <w:rsid w:val="00C834BE"/>
    <w:rsid w:val="00C84B2E"/>
    <w:rsid w:val="00C84C86"/>
    <w:rsid w:val="00C852D8"/>
    <w:rsid w:val="00C90D54"/>
    <w:rsid w:val="00C91BF3"/>
    <w:rsid w:val="00C957B4"/>
    <w:rsid w:val="00CA1452"/>
    <w:rsid w:val="00CA28C0"/>
    <w:rsid w:val="00CA496F"/>
    <w:rsid w:val="00CA5B2A"/>
    <w:rsid w:val="00CA649C"/>
    <w:rsid w:val="00CA6918"/>
    <w:rsid w:val="00CB0FC0"/>
    <w:rsid w:val="00CB2736"/>
    <w:rsid w:val="00CB57B8"/>
    <w:rsid w:val="00CC0EEC"/>
    <w:rsid w:val="00CC13B5"/>
    <w:rsid w:val="00CC3636"/>
    <w:rsid w:val="00CC3D5D"/>
    <w:rsid w:val="00CC5113"/>
    <w:rsid w:val="00CC7639"/>
    <w:rsid w:val="00CD3702"/>
    <w:rsid w:val="00CD5068"/>
    <w:rsid w:val="00CD54A3"/>
    <w:rsid w:val="00CD6C13"/>
    <w:rsid w:val="00CE14D6"/>
    <w:rsid w:val="00CE1B80"/>
    <w:rsid w:val="00CE1C00"/>
    <w:rsid w:val="00CE404B"/>
    <w:rsid w:val="00CE4D5D"/>
    <w:rsid w:val="00CE6793"/>
    <w:rsid w:val="00CE7B69"/>
    <w:rsid w:val="00CF1C80"/>
    <w:rsid w:val="00CF3D24"/>
    <w:rsid w:val="00CF49B5"/>
    <w:rsid w:val="00CF6D02"/>
    <w:rsid w:val="00CF72F7"/>
    <w:rsid w:val="00CF7CD2"/>
    <w:rsid w:val="00D018B5"/>
    <w:rsid w:val="00D035DF"/>
    <w:rsid w:val="00D03B6B"/>
    <w:rsid w:val="00D07163"/>
    <w:rsid w:val="00D077AE"/>
    <w:rsid w:val="00D16AD9"/>
    <w:rsid w:val="00D1792E"/>
    <w:rsid w:val="00D2025C"/>
    <w:rsid w:val="00D24C04"/>
    <w:rsid w:val="00D25714"/>
    <w:rsid w:val="00D25EDF"/>
    <w:rsid w:val="00D33504"/>
    <w:rsid w:val="00D3457E"/>
    <w:rsid w:val="00D35D4A"/>
    <w:rsid w:val="00D47B55"/>
    <w:rsid w:val="00D52E64"/>
    <w:rsid w:val="00D530AC"/>
    <w:rsid w:val="00D53FA9"/>
    <w:rsid w:val="00D55C6D"/>
    <w:rsid w:val="00D60F3C"/>
    <w:rsid w:val="00D611AB"/>
    <w:rsid w:val="00D67B5F"/>
    <w:rsid w:val="00D71C39"/>
    <w:rsid w:val="00D71DEB"/>
    <w:rsid w:val="00D80306"/>
    <w:rsid w:val="00D80566"/>
    <w:rsid w:val="00D8071C"/>
    <w:rsid w:val="00D83DBC"/>
    <w:rsid w:val="00D85426"/>
    <w:rsid w:val="00D90E7D"/>
    <w:rsid w:val="00D96AEE"/>
    <w:rsid w:val="00D96E61"/>
    <w:rsid w:val="00DA0600"/>
    <w:rsid w:val="00DA13B4"/>
    <w:rsid w:val="00DA31BD"/>
    <w:rsid w:val="00DA394F"/>
    <w:rsid w:val="00DA530C"/>
    <w:rsid w:val="00DA5DFC"/>
    <w:rsid w:val="00DA678D"/>
    <w:rsid w:val="00DB15FA"/>
    <w:rsid w:val="00DB3D20"/>
    <w:rsid w:val="00DB3F39"/>
    <w:rsid w:val="00DC14B4"/>
    <w:rsid w:val="00DC6334"/>
    <w:rsid w:val="00DC6FC4"/>
    <w:rsid w:val="00DC7C6F"/>
    <w:rsid w:val="00DD067C"/>
    <w:rsid w:val="00DD137B"/>
    <w:rsid w:val="00DD40DC"/>
    <w:rsid w:val="00DD75FF"/>
    <w:rsid w:val="00DD777B"/>
    <w:rsid w:val="00DE33DB"/>
    <w:rsid w:val="00DF1F27"/>
    <w:rsid w:val="00DF2DDF"/>
    <w:rsid w:val="00DF324F"/>
    <w:rsid w:val="00DF6A6F"/>
    <w:rsid w:val="00E004BD"/>
    <w:rsid w:val="00E02C8B"/>
    <w:rsid w:val="00E02FBB"/>
    <w:rsid w:val="00E0563A"/>
    <w:rsid w:val="00E07223"/>
    <w:rsid w:val="00E10457"/>
    <w:rsid w:val="00E1160A"/>
    <w:rsid w:val="00E14ACD"/>
    <w:rsid w:val="00E14F80"/>
    <w:rsid w:val="00E17ECE"/>
    <w:rsid w:val="00E302A3"/>
    <w:rsid w:val="00E30AA2"/>
    <w:rsid w:val="00E33127"/>
    <w:rsid w:val="00E3541D"/>
    <w:rsid w:val="00E44208"/>
    <w:rsid w:val="00E442FB"/>
    <w:rsid w:val="00E50798"/>
    <w:rsid w:val="00E56CCF"/>
    <w:rsid w:val="00E57E12"/>
    <w:rsid w:val="00E61CAA"/>
    <w:rsid w:val="00E6243F"/>
    <w:rsid w:val="00E6403D"/>
    <w:rsid w:val="00E71498"/>
    <w:rsid w:val="00E714CD"/>
    <w:rsid w:val="00E726AA"/>
    <w:rsid w:val="00E75FE8"/>
    <w:rsid w:val="00E7604B"/>
    <w:rsid w:val="00E770BC"/>
    <w:rsid w:val="00E859EC"/>
    <w:rsid w:val="00E86968"/>
    <w:rsid w:val="00E87E54"/>
    <w:rsid w:val="00E91398"/>
    <w:rsid w:val="00E91D87"/>
    <w:rsid w:val="00E9204A"/>
    <w:rsid w:val="00E92972"/>
    <w:rsid w:val="00E92E6F"/>
    <w:rsid w:val="00EA0A31"/>
    <w:rsid w:val="00EA63C6"/>
    <w:rsid w:val="00EB6389"/>
    <w:rsid w:val="00EC08EF"/>
    <w:rsid w:val="00EC5937"/>
    <w:rsid w:val="00EC6C90"/>
    <w:rsid w:val="00EC7C93"/>
    <w:rsid w:val="00ED1817"/>
    <w:rsid w:val="00ED1B95"/>
    <w:rsid w:val="00ED21F8"/>
    <w:rsid w:val="00EF0990"/>
    <w:rsid w:val="00EF20D6"/>
    <w:rsid w:val="00EF2615"/>
    <w:rsid w:val="00EF392D"/>
    <w:rsid w:val="00EF3C09"/>
    <w:rsid w:val="00EF4A93"/>
    <w:rsid w:val="00F01A4F"/>
    <w:rsid w:val="00F02D34"/>
    <w:rsid w:val="00F0381C"/>
    <w:rsid w:val="00F048CA"/>
    <w:rsid w:val="00F0543D"/>
    <w:rsid w:val="00F14BE2"/>
    <w:rsid w:val="00F1535C"/>
    <w:rsid w:val="00F20C3D"/>
    <w:rsid w:val="00F26AE3"/>
    <w:rsid w:val="00F3140E"/>
    <w:rsid w:val="00F31FE6"/>
    <w:rsid w:val="00F343E7"/>
    <w:rsid w:val="00F36159"/>
    <w:rsid w:val="00F36C85"/>
    <w:rsid w:val="00F40FA2"/>
    <w:rsid w:val="00F41557"/>
    <w:rsid w:val="00F417A1"/>
    <w:rsid w:val="00F423C5"/>
    <w:rsid w:val="00F4371B"/>
    <w:rsid w:val="00F44F1B"/>
    <w:rsid w:val="00F45ACD"/>
    <w:rsid w:val="00F53A0F"/>
    <w:rsid w:val="00F53E04"/>
    <w:rsid w:val="00F55B5E"/>
    <w:rsid w:val="00F55E8B"/>
    <w:rsid w:val="00F5606C"/>
    <w:rsid w:val="00F60B4C"/>
    <w:rsid w:val="00F63220"/>
    <w:rsid w:val="00F635B9"/>
    <w:rsid w:val="00F67D5C"/>
    <w:rsid w:val="00F722E9"/>
    <w:rsid w:val="00F74189"/>
    <w:rsid w:val="00F745D5"/>
    <w:rsid w:val="00F80069"/>
    <w:rsid w:val="00F80424"/>
    <w:rsid w:val="00F82A61"/>
    <w:rsid w:val="00F84B6F"/>
    <w:rsid w:val="00F91BAA"/>
    <w:rsid w:val="00F96072"/>
    <w:rsid w:val="00FA2450"/>
    <w:rsid w:val="00FA7A85"/>
    <w:rsid w:val="00FB4EC1"/>
    <w:rsid w:val="00FB5008"/>
    <w:rsid w:val="00FB5725"/>
    <w:rsid w:val="00FB5F70"/>
    <w:rsid w:val="00FB71C9"/>
    <w:rsid w:val="00FC0095"/>
    <w:rsid w:val="00FC3BA9"/>
    <w:rsid w:val="00FC4F45"/>
    <w:rsid w:val="00FD2B97"/>
    <w:rsid w:val="00FD3BBB"/>
    <w:rsid w:val="00FD6C4F"/>
    <w:rsid w:val="00FD7DCA"/>
    <w:rsid w:val="00FE1D1E"/>
    <w:rsid w:val="00FE2267"/>
    <w:rsid w:val="00FE5A7C"/>
    <w:rsid w:val="00FF4CE6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7409"/>
    <o:shapelayout v:ext="edit">
      <o:idmap v:ext="edit" data="1"/>
    </o:shapelayout>
  </w:shapeDefaults>
  <w:decimalSymbol w:val="."/>
  <w:listSeparator w:val=","/>
  <w14:docId w14:val="416E98C0"/>
  <w15:docId w15:val="{72E8BFE9-EEB1-4C8F-8924-0514564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80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1080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D7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C3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C39"/>
    <w:rPr>
      <w:rFonts w:ascii="Calibri" w:hAnsi="Calibri"/>
    </w:rPr>
  </w:style>
  <w:style w:type="paragraph" w:customStyle="1" w:styleId="PCAgendaStyle">
    <w:name w:val="PC Agenda Style"/>
    <w:basedOn w:val="ListParagraph"/>
    <w:link w:val="PCAgendaStyleChar"/>
    <w:qFormat/>
    <w:rsid w:val="009A5EFF"/>
    <w:pPr>
      <w:numPr>
        <w:numId w:val="1"/>
      </w:numPr>
      <w:ind w:left="36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10457"/>
    <w:rPr>
      <w:rFonts w:ascii="Calibri" w:hAnsi="Calibri" w:cs="Times New Roman"/>
    </w:rPr>
  </w:style>
  <w:style w:type="character" w:customStyle="1" w:styleId="PCAgendaStyleChar">
    <w:name w:val="PC Agenda Style Char"/>
    <w:basedOn w:val="ListParagraphChar"/>
    <w:link w:val="PCAgendaStyle"/>
    <w:rsid w:val="009A5EFF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28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6E1C28"/>
    <w:pPr>
      <w:spacing w:after="200" w:line="276" w:lineRule="auto"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9302A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4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732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732"/>
    <w:rPr>
      <w:rFonts w:ascii="Calibri" w:hAnsi="Calibri"/>
      <w:b/>
      <w:bCs/>
      <w:sz w:val="20"/>
      <w:szCs w:val="20"/>
    </w:rPr>
  </w:style>
  <w:style w:type="character" w:customStyle="1" w:styleId="QuickFormat1">
    <w:name w:val="QuickFormat1"/>
    <w:rsid w:val="0048106A"/>
  </w:style>
  <w:style w:type="paragraph" w:styleId="Revision">
    <w:name w:val="Revision"/>
    <w:hidden/>
    <w:uiPriority w:val="99"/>
    <w:semiHidden/>
    <w:rsid w:val="001244F5"/>
    <w:pPr>
      <w:spacing w:after="0" w:line="240" w:lineRule="auto"/>
    </w:pPr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A206F"/>
    <w:rPr>
      <w:color w:val="800080" w:themeColor="followedHyperlink"/>
      <w:u w:val="single"/>
    </w:rPr>
  </w:style>
  <w:style w:type="paragraph" w:customStyle="1" w:styleId="Default">
    <w:name w:val="Default"/>
    <w:rsid w:val="00F15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D6C4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tZEld-qgrTkpGtPrmZKXVwBptadnNIQ0V_d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0199F929A948D6AA1A06F8E2D0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9A4D-B235-40FB-985E-E735749CD294}"/>
      </w:docPartPr>
      <w:docPartBody>
        <w:p w:rsidR="00FB2F87" w:rsidRDefault="007C57BA" w:rsidP="007C57BA">
          <w:pPr>
            <w:pStyle w:val="4F0199F929A948D6AA1A06F8E2D0C5BC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BA"/>
    <w:rsid w:val="006D0443"/>
    <w:rsid w:val="007B4E8D"/>
    <w:rsid w:val="007C57BA"/>
    <w:rsid w:val="0095358D"/>
    <w:rsid w:val="00F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0199F929A948D6AA1A06F8E2D0C5BC">
    <w:name w:val="4F0199F929A948D6AA1A06F8E2D0C5BC"/>
    <w:rsid w:val="007C57BA"/>
  </w:style>
  <w:style w:type="paragraph" w:customStyle="1" w:styleId="2877E1362DA34C80BEF8EA4A254A6A9B">
    <w:name w:val="2877E1362DA34C80BEF8EA4A254A6A9B"/>
    <w:rsid w:val="007C57BA"/>
  </w:style>
  <w:style w:type="paragraph" w:customStyle="1" w:styleId="FA9FC3EBC5804B139FCB685BAF670649">
    <w:name w:val="FA9FC3EBC5804B139FCB685BAF670649"/>
    <w:rsid w:val="007C57BA"/>
  </w:style>
  <w:style w:type="paragraph" w:customStyle="1" w:styleId="EE979A554E504D37867EC511A31D197C">
    <w:name w:val="EE979A554E504D37867EC511A31D197C"/>
    <w:rsid w:val="0095358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CF43-ED6F-4FBA-A07C-77005670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2941</Characters>
  <Application>Microsoft Office Word</Application>
  <DocSecurity>0</DocSecurity>
  <Lines>71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Planning &amp; Zoning                                                                                                                                                              116 E. Washington St., P.O. Box 716, Charles Town, WV 25414                                                                                                Phone: 304-728-3228                                                                                                                                                                     Email: Planning Department@jeffersoncountywv.org  /  Website: www.jeffersoncountywv.org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Jennilee Hartman</dc:creator>
  <cp:lastModifiedBy>Alice Johns</cp:lastModifiedBy>
  <cp:revision>3</cp:revision>
  <cp:lastPrinted>2021-02-26T14:58:00Z</cp:lastPrinted>
  <dcterms:created xsi:type="dcterms:W3CDTF">2021-05-28T18:18:00Z</dcterms:created>
  <dcterms:modified xsi:type="dcterms:W3CDTF">2021-05-28T18:23:00Z</dcterms:modified>
</cp:coreProperties>
</file>