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1F46777D" w:rsidR="00DC1D1A" w:rsidRDefault="00F138B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046143F3">
                <wp:simplePos x="0" y="0"/>
                <wp:positionH relativeFrom="column">
                  <wp:posOffset>2066925</wp:posOffset>
                </wp:positionH>
                <wp:positionV relativeFrom="paragraph">
                  <wp:posOffset>-127635</wp:posOffset>
                </wp:positionV>
                <wp:extent cx="3434715" cy="993140"/>
                <wp:effectExtent l="0" t="0" r="13335" b="16510"/>
                <wp:wrapNone/>
                <wp:docPr id="10433232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77777777"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69143482" w14:textId="0C70DC7A" w:rsidR="00F138BF" w:rsidRPr="00173B4C" w:rsidRDefault="00F138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3B4C">
                              <w:rPr>
                                <w:b/>
                                <w:bCs/>
                              </w:rPr>
                              <w:t>Minutes</w:t>
                            </w:r>
                          </w:p>
                          <w:p w14:paraId="7A22BEA2" w14:textId="38ACF38A" w:rsidR="00DC1D1A" w:rsidRPr="005B0539" w:rsidRDefault="00D533C2">
                            <w:pPr>
                              <w:jc w:val="center"/>
                            </w:pPr>
                            <w:r>
                              <w:t>January 17, 2024</w:t>
                            </w:r>
                          </w:p>
                          <w:p w14:paraId="21F8433E" w14:textId="77777777" w:rsidR="00DC1D1A" w:rsidRDefault="00DC1D1A">
                            <w:pPr>
                              <w:jc w:val="center"/>
                            </w:pPr>
                            <w:r w:rsidRPr="005B0539">
                              <w:t>7:00 p.m.</w:t>
                            </w:r>
                          </w:p>
                          <w:p w14:paraId="7FDFA065" w14:textId="4795275A" w:rsidR="00A979AA" w:rsidRDefault="00A979AA">
                            <w:pPr>
                              <w:jc w:val="center"/>
                            </w:pPr>
                          </w:p>
                          <w:p w14:paraId="472AC5B8" w14:textId="2EF66835" w:rsidR="00EB65AD" w:rsidRDefault="00EB65AD" w:rsidP="00173B4C">
                            <w:r>
                              <w:t xml:space="preserve"> </w:t>
                            </w:r>
                          </w:p>
                          <w:p w14:paraId="56D7FF44" w14:textId="77777777" w:rsidR="00EB65AD" w:rsidRDefault="00EB6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.75pt;margin-top:-10.05pt;width:270.45pt;height:7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" strokecolor="white">
                <v:textbox>
                  <w:txbxContent>
                    <w:p w14:paraId="4F3B249D" w14:textId="77777777"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69143482" w14:textId="0C70DC7A" w:rsidR="00F138BF" w:rsidRPr="00173B4C" w:rsidRDefault="00F138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3B4C">
                        <w:rPr>
                          <w:b/>
                          <w:bCs/>
                        </w:rPr>
                        <w:t>Minutes</w:t>
                      </w:r>
                    </w:p>
                    <w:p w14:paraId="7A22BEA2" w14:textId="38ACF38A" w:rsidR="00DC1D1A" w:rsidRPr="005B0539" w:rsidRDefault="00D533C2">
                      <w:pPr>
                        <w:jc w:val="center"/>
                      </w:pPr>
                      <w:r>
                        <w:t>January 17, 2024</w:t>
                      </w:r>
                    </w:p>
                    <w:p w14:paraId="21F8433E" w14:textId="77777777" w:rsidR="00DC1D1A" w:rsidRDefault="00DC1D1A">
                      <w:pPr>
                        <w:jc w:val="center"/>
                      </w:pPr>
                      <w:r w:rsidRPr="005B0539">
                        <w:t>7:00 p.m.</w:t>
                      </w:r>
                    </w:p>
                    <w:p w14:paraId="7FDFA065" w14:textId="4795275A" w:rsidR="00A979AA" w:rsidRDefault="00A979AA">
                      <w:pPr>
                        <w:jc w:val="center"/>
                      </w:pPr>
                    </w:p>
                    <w:p w14:paraId="472AC5B8" w14:textId="2EF66835" w:rsidR="00EB65AD" w:rsidRDefault="00EB65AD" w:rsidP="00173B4C">
                      <w:r>
                        <w:t xml:space="preserve"> </w:t>
                      </w:r>
                    </w:p>
                    <w:p w14:paraId="56D7FF44" w14:textId="77777777" w:rsidR="00EB65AD" w:rsidRDefault="00EB65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22786804">
            <wp:extent cx="1628775" cy="8697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44" cy="87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3437F3F5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3B01E22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="00F138BF">
        <w:rPr>
          <w:szCs w:val="24"/>
        </w:rPr>
        <w:t>-7:00PM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309AB3A4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  <w:r w:rsidR="00F138BF">
        <w:rPr>
          <w:szCs w:val="24"/>
        </w:rPr>
        <w:t xml:space="preserve">-Allen, Baker, Benzinger, </w:t>
      </w:r>
      <w:r w:rsidR="00890FD4">
        <w:rPr>
          <w:szCs w:val="24"/>
        </w:rPr>
        <w:t xml:space="preserve">Derrickson, </w:t>
      </w:r>
      <w:r w:rsidR="00F138BF">
        <w:rPr>
          <w:szCs w:val="24"/>
        </w:rPr>
        <w:t xml:space="preserve">Fields, </w:t>
      </w:r>
      <w:proofErr w:type="spellStart"/>
      <w:r w:rsidR="00F138BF">
        <w:rPr>
          <w:szCs w:val="24"/>
        </w:rPr>
        <w:t>Gregoryk</w:t>
      </w:r>
      <w:proofErr w:type="spellEnd"/>
      <w:r w:rsidR="00F138BF">
        <w:rPr>
          <w:szCs w:val="24"/>
        </w:rPr>
        <w:t xml:space="preserve">, </w:t>
      </w:r>
      <w:r w:rsidR="00295135">
        <w:rPr>
          <w:szCs w:val="24"/>
        </w:rPr>
        <w:t>Holland, McIntyre, Milbourne</w:t>
      </w:r>
      <w:r w:rsidR="00EF1C0B">
        <w:rPr>
          <w:szCs w:val="24"/>
        </w:rPr>
        <w:t>, and Thompson</w:t>
      </w:r>
    </w:p>
    <w:p w14:paraId="368F6E9C" w14:textId="56F09964" w:rsidR="007876FD" w:rsidRPr="007876FD" w:rsidRDefault="00F138BF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</w:t>
      </w:r>
    </w:p>
    <w:p w14:paraId="37931ED4" w14:textId="72923DC4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  <w:r w:rsidR="00EF1C0B">
        <w:rPr>
          <w:szCs w:val="24"/>
        </w:rPr>
        <w:t>no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1034CA45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  <w:r w:rsidR="008139FB">
        <w:rPr>
          <w:szCs w:val="24"/>
        </w:rPr>
        <w:t>-Benzinger made the motion to approve. Approved.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0547B3BC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  <w:r w:rsidR="008139FB">
        <w:rPr>
          <w:szCs w:val="24"/>
        </w:rPr>
        <w:t>-</w:t>
      </w:r>
      <w:r w:rsidR="00774B78">
        <w:rPr>
          <w:szCs w:val="24"/>
        </w:rPr>
        <w:t>Treasurer Derrickson gave the report.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3DA9AA1F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  <w:r w:rsidR="00774B78">
        <w:rPr>
          <w:szCs w:val="24"/>
        </w:rPr>
        <w:t>-Director Myers</w:t>
      </w:r>
      <w:r w:rsidR="002F5646">
        <w:rPr>
          <w:szCs w:val="24"/>
        </w:rPr>
        <w:t xml:space="preserve"> gave the report. Pickle Ball court at Hite Park will go in the spring. </w:t>
      </w:r>
      <w:r w:rsidR="00BF69C9">
        <w:rPr>
          <w:szCs w:val="24"/>
        </w:rPr>
        <w:t xml:space="preserve">The playground equipment for Sam Michaels Park will be installed soon. </w:t>
      </w:r>
      <w:r w:rsidR="005F5430">
        <w:rPr>
          <w:szCs w:val="24"/>
        </w:rPr>
        <w:t xml:space="preserve">Motion </w:t>
      </w:r>
      <w:r w:rsidR="0097601C">
        <w:rPr>
          <w:szCs w:val="24"/>
        </w:rPr>
        <w:t xml:space="preserve">by </w:t>
      </w:r>
      <w:r w:rsidR="001E0466">
        <w:rPr>
          <w:szCs w:val="24"/>
        </w:rPr>
        <w:t xml:space="preserve">Allen </w:t>
      </w:r>
      <w:r w:rsidR="005F5430">
        <w:rPr>
          <w:szCs w:val="24"/>
        </w:rPr>
        <w:t>to approve the new hires</w:t>
      </w:r>
      <w:r w:rsidR="0097601C">
        <w:rPr>
          <w:szCs w:val="24"/>
        </w:rPr>
        <w:t xml:space="preserve"> in including the new Park </w:t>
      </w:r>
      <w:r w:rsidR="001E0466">
        <w:rPr>
          <w:szCs w:val="24"/>
        </w:rPr>
        <w:t>Superintendent</w:t>
      </w:r>
      <w:r w:rsidR="0097601C">
        <w:rPr>
          <w:szCs w:val="24"/>
        </w:rPr>
        <w:t xml:space="preserve">. </w:t>
      </w:r>
      <w:r w:rsidR="001E0466">
        <w:rPr>
          <w:szCs w:val="24"/>
        </w:rPr>
        <w:t>Approved.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55252D0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  <w:r w:rsidR="005F5430">
        <w:rPr>
          <w:szCs w:val="24"/>
        </w:rPr>
        <w:t>: me</w:t>
      </w:r>
      <w:r w:rsidR="001E0466">
        <w:rPr>
          <w:szCs w:val="24"/>
        </w:rPr>
        <w:t>t</w:t>
      </w:r>
      <w:r w:rsidR="005F5430">
        <w:rPr>
          <w:szCs w:val="24"/>
        </w:rPr>
        <w:t xml:space="preserve"> and discussed the Park </w:t>
      </w:r>
      <w:r w:rsidR="001E0466">
        <w:rPr>
          <w:szCs w:val="24"/>
        </w:rPr>
        <w:t>Superintendent</w:t>
      </w:r>
    </w:p>
    <w:p w14:paraId="76E6BF05" w14:textId="307FF0C6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  <w:r w:rsidR="001E0466">
        <w:rPr>
          <w:szCs w:val="24"/>
        </w:rPr>
        <w:t xml:space="preserve">: met and discussed the </w:t>
      </w:r>
      <w:r w:rsidR="00F72C7B">
        <w:rPr>
          <w:szCs w:val="24"/>
        </w:rPr>
        <w:t>ACH payment through BCT and</w:t>
      </w:r>
    </w:p>
    <w:p w14:paraId="5FFE6F42" w14:textId="75003A48" w:rsidR="00F72C7B" w:rsidRPr="007876FD" w:rsidRDefault="00F72C7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306EF">
        <w:rPr>
          <w:szCs w:val="24"/>
        </w:rPr>
        <w:t>FY25 budget</w:t>
      </w:r>
    </w:p>
    <w:p w14:paraId="0D3B2891" w14:textId="69D00D89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  <w:r w:rsidR="007306EF">
        <w:rPr>
          <w:szCs w:val="24"/>
        </w:rPr>
        <w:t>: no</w:t>
      </w:r>
    </w:p>
    <w:p w14:paraId="318FFEFF" w14:textId="0C4B0010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  <w:r w:rsidR="007306EF">
        <w:rPr>
          <w:szCs w:val="24"/>
        </w:rPr>
        <w:t>: no</w:t>
      </w:r>
    </w:p>
    <w:p w14:paraId="6847CC26" w14:textId="7A78F3E1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  <w:r w:rsidR="007306EF">
        <w:rPr>
          <w:szCs w:val="24"/>
        </w:rPr>
        <w:t xml:space="preserve">: </w:t>
      </w:r>
      <w:r w:rsidR="00CE24C6">
        <w:rPr>
          <w:szCs w:val="24"/>
        </w:rPr>
        <w:t>met and discussed the handbook</w:t>
      </w:r>
    </w:p>
    <w:p w14:paraId="7C363893" w14:textId="66221230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</w:r>
      <w:r w:rsidR="003D663D" w:rsidRPr="007876FD">
        <w:rPr>
          <w:szCs w:val="24"/>
        </w:rPr>
        <w:t>Audit</w:t>
      </w:r>
      <w:r w:rsidR="003D663D">
        <w:rPr>
          <w:szCs w:val="24"/>
        </w:rPr>
        <w:t xml:space="preserve"> will</w:t>
      </w:r>
      <w:r w:rsidR="00CE24C6">
        <w:rPr>
          <w:szCs w:val="24"/>
        </w:rPr>
        <w:t xml:space="preserve"> be coming up soon.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457CD99" w14:textId="2ACC04D7" w:rsidR="002322A5" w:rsidRDefault="00D40A55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Training</w:t>
      </w:r>
      <w:r w:rsidR="002322A5">
        <w:rPr>
          <w:szCs w:val="24"/>
        </w:rPr>
        <w:t xml:space="preserve"> by </w:t>
      </w:r>
      <w:r w:rsidR="004F06AB">
        <w:rPr>
          <w:szCs w:val="24"/>
        </w:rPr>
        <w:t xml:space="preserve">Kimberly Weber; WV Ethics Commission.  </w:t>
      </w:r>
    </w:p>
    <w:p w14:paraId="3B0FD594" w14:textId="18199359" w:rsidR="00020A0C" w:rsidRDefault="00020A0C" w:rsidP="00020A0C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Kimberly</w:t>
      </w:r>
      <w:r w:rsidR="00D73488">
        <w:rPr>
          <w:szCs w:val="24"/>
        </w:rPr>
        <w:t xml:space="preserve"> Weber gave </w:t>
      </w:r>
      <w:proofErr w:type="spellStart"/>
      <w:proofErr w:type="gramStart"/>
      <w:r w:rsidR="00D73488">
        <w:rPr>
          <w:szCs w:val="24"/>
        </w:rPr>
        <w:t>a</w:t>
      </w:r>
      <w:proofErr w:type="spellEnd"/>
      <w:proofErr w:type="gramEnd"/>
      <w:r w:rsidR="00D73488">
        <w:rPr>
          <w:szCs w:val="24"/>
        </w:rPr>
        <w:t xml:space="preserve"> Ethics course</w:t>
      </w:r>
    </w:p>
    <w:p w14:paraId="7DDC5261" w14:textId="2B322AC4" w:rsidR="002322A5" w:rsidRDefault="00C531A9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 xml:space="preserve">Discussion &amp; possible action </w:t>
      </w:r>
      <w:r w:rsidR="00554152" w:rsidRPr="00554152">
        <w:rPr>
          <w:szCs w:val="24"/>
        </w:rPr>
        <w:t xml:space="preserve">on </w:t>
      </w:r>
      <w:r w:rsidR="002F6869" w:rsidRPr="00554152">
        <w:rPr>
          <w:szCs w:val="24"/>
        </w:rPr>
        <w:t>letter</w:t>
      </w:r>
      <w:r w:rsidR="00554152" w:rsidRPr="00554152">
        <w:rPr>
          <w:szCs w:val="24"/>
        </w:rPr>
        <w:t xml:space="preserve"> of</w:t>
      </w:r>
      <w:r w:rsidR="00554152">
        <w:rPr>
          <w:szCs w:val="24"/>
        </w:rPr>
        <w:t xml:space="preserve"> </w:t>
      </w:r>
      <w:r w:rsidR="002F6869">
        <w:rPr>
          <w:szCs w:val="24"/>
        </w:rPr>
        <w:t>intent</w:t>
      </w:r>
      <w:r w:rsidR="00554152">
        <w:rPr>
          <w:szCs w:val="24"/>
        </w:rPr>
        <w:t xml:space="preserve"> to apply for a grant through WV Culture &amp; History</w:t>
      </w:r>
      <w:r w:rsidR="00FE29F1">
        <w:rPr>
          <w:szCs w:val="24"/>
        </w:rPr>
        <w:t xml:space="preserve"> for </w:t>
      </w:r>
      <w:r w:rsidR="002F6869">
        <w:rPr>
          <w:szCs w:val="24"/>
        </w:rPr>
        <w:t>Edison</w:t>
      </w:r>
      <w:r w:rsidR="00FE29F1">
        <w:rPr>
          <w:szCs w:val="24"/>
        </w:rPr>
        <w:t xml:space="preserve"> lighting at the AMP.</w:t>
      </w:r>
    </w:p>
    <w:p w14:paraId="68948CED" w14:textId="21B7331A" w:rsidR="0054727F" w:rsidRPr="00554152" w:rsidRDefault="008658CB" w:rsidP="0054727F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Discussed. Agreed </w:t>
      </w:r>
    </w:p>
    <w:p w14:paraId="310C7E0B" w14:textId="031934B3" w:rsidR="002322A5" w:rsidRDefault="00E92362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</w:t>
      </w:r>
      <w:r w:rsidR="009D6E44">
        <w:rPr>
          <w:szCs w:val="24"/>
        </w:rPr>
        <w:t xml:space="preserve">&amp; possible action on Phase II construction of </w:t>
      </w:r>
      <w:r w:rsidR="009D6E44">
        <w:rPr>
          <w:szCs w:val="24"/>
        </w:rPr>
        <w:lastRenderedPageBreak/>
        <w:t>the AMP at Sam Michaels Park.</w:t>
      </w:r>
    </w:p>
    <w:p w14:paraId="270E26EC" w14:textId="43F30A22" w:rsidR="00EA2711" w:rsidRPr="00554152" w:rsidRDefault="007720F9" w:rsidP="00EA2711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Discussion.</w:t>
      </w:r>
      <w:r w:rsidR="005F0899">
        <w:rPr>
          <w:szCs w:val="24"/>
        </w:rPr>
        <w:t xml:space="preserve"> Building permit to start moving dirt for phase II</w:t>
      </w:r>
      <w:r w:rsidR="00CC737B">
        <w:rPr>
          <w:szCs w:val="24"/>
        </w:rPr>
        <w:t xml:space="preserve"> by March 1</w:t>
      </w:r>
      <w:r w:rsidR="00CC737B" w:rsidRPr="00CC737B">
        <w:rPr>
          <w:szCs w:val="24"/>
          <w:vertAlign w:val="superscript"/>
        </w:rPr>
        <w:t>st</w:t>
      </w:r>
      <w:r w:rsidR="00CC737B">
        <w:rPr>
          <w:szCs w:val="24"/>
        </w:rPr>
        <w:t xml:space="preserve">. Allen made </w:t>
      </w:r>
      <w:r w:rsidR="00810341">
        <w:rPr>
          <w:szCs w:val="24"/>
        </w:rPr>
        <w:t>a motion</w:t>
      </w:r>
      <w:r w:rsidR="00CC737B">
        <w:rPr>
          <w:szCs w:val="24"/>
        </w:rPr>
        <w:t xml:space="preserve"> to accept the estimate of phase II cost </w:t>
      </w:r>
      <w:r w:rsidR="00810341">
        <w:rPr>
          <w:szCs w:val="24"/>
        </w:rPr>
        <w:t>of 1.8 million and to include the add on. Approved.</w:t>
      </w:r>
    </w:p>
    <w:p w14:paraId="0656142B" w14:textId="3D57BACA" w:rsidR="00D07D0E" w:rsidRDefault="009D6E44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&amp; possible action on 2024/2025 FY budget request to the Jefferson County Commission.  </w:t>
      </w:r>
    </w:p>
    <w:p w14:paraId="5A85D8C7" w14:textId="5C263A92" w:rsidR="00810341" w:rsidRDefault="00651779" w:rsidP="00810341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FE6074">
        <w:rPr>
          <w:szCs w:val="24"/>
        </w:rPr>
        <w:t xml:space="preserve">. Allen made a motion to request </w:t>
      </w:r>
      <w:r w:rsidR="00087549">
        <w:rPr>
          <w:szCs w:val="24"/>
        </w:rPr>
        <w:t>a total of $785,551 to the County Commission</w:t>
      </w:r>
      <w:r w:rsidR="00347012">
        <w:rPr>
          <w:szCs w:val="24"/>
        </w:rPr>
        <w:t xml:space="preserve"> which include three positions to the budget: 765,551; 10,000 to fireworks; and 10,000 to scholarship.</w:t>
      </w:r>
      <w:r w:rsidR="008D2E82">
        <w:rPr>
          <w:szCs w:val="24"/>
        </w:rPr>
        <w:t xml:space="preserve"> Permission for the finance committee to adjust amounts if necessary.</w:t>
      </w:r>
      <w:r w:rsidR="00347012">
        <w:rPr>
          <w:szCs w:val="24"/>
        </w:rPr>
        <w:t xml:space="preserve"> </w:t>
      </w:r>
      <w:r w:rsidR="00EE1059">
        <w:rPr>
          <w:szCs w:val="24"/>
        </w:rPr>
        <w:t>Approved.</w:t>
      </w:r>
    </w:p>
    <w:p w14:paraId="6A8805B8" w14:textId="77777777" w:rsidR="00EE1059" w:rsidRDefault="009D6E44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&amp; possible action on first reading of bylaw changes to </w:t>
      </w:r>
      <w:r w:rsidR="002F6869">
        <w:rPr>
          <w:szCs w:val="24"/>
        </w:rPr>
        <w:t>remove old business from the agenda.</w:t>
      </w:r>
    </w:p>
    <w:p w14:paraId="437BE60F" w14:textId="3C5B1707" w:rsidR="002F6869" w:rsidRDefault="00EE1059" w:rsidP="00EE1059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Benzinger made a motion to </w:t>
      </w:r>
      <w:proofErr w:type="gramStart"/>
      <w:r>
        <w:rPr>
          <w:szCs w:val="24"/>
        </w:rPr>
        <w:t>table</w:t>
      </w:r>
      <w:proofErr w:type="gramEnd"/>
      <w:r w:rsidR="0014150F">
        <w:rPr>
          <w:szCs w:val="24"/>
        </w:rPr>
        <w:t>. approved</w:t>
      </w:r>
      <w:r w:rsidR="002F6869">
        <w:rPr>
          <w:szCs w:val="24"/>
        </w:rPr>
        <w:t xml:space="preserve">  </w:t>
      </w:r>
    </w:p>
    <w:p w14:paraId="1A35F448" w14:textId="73531DEC" w:rsidR="00573582" w:rsidRDefault="00573582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</w:t>
      </w:r>
      <w:r w:rsidR="00424C64">
        <w:rPr>
          <w:szCs w:val="24"/>
        </w:rPr>
        <w:t xml:space="preserve">and possible action </w:t>
      </w:r>
      <w:r>
        <w:rPr>
          <w:szCs w:val="24"/>
        </w:rPr>
        <w:t>on</w:t>
      </w:r>
      <w:r w:rsidR="00424C64">
        <w:rPr>
          <w:szCs w:val="24"/>
        </w:rPr>
        <w:t xml:space="preserve"> grant requirements and deed restrictions for Land &amp; Water Conservation Funding.</w:t>
      </w:r>
    </w:p>
    <w:p w14:paraId="4BD4BDE3" w14:textId="0E5F6EF5" w:rsidR="0014150F" w:rsidRDefault="006F1DFC" w:rsidP="0014150F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Discussion. Allen made a motion</w:t>
      </w:r>
      <w:r w:rsidR="00BD5937">
        <w:rPr>
          <w:szCs w:val="24"/>
        </w:rPr>
        <w:t xml:space="preserve"> </w:t>
      </w:r>
      <w:r w:rsidR="005C1CD4">
        <w:rPr>
          <w:szCs w:val="24"/>
        </w:rPr>
        <w:t xml:space="preserve">for the County Administrator </w:t>
      </w:r>
      <w:r w:rsidR="00D660D8">
        <w:rPr>
          <w:szCs w:val="24"/>
        </w:rPr>
        <w:t>to review the deeds of restrictions. Approved.</w:t>
      </w:r>
    </w:p>
    <w:p w14:paraId="7B723DAC" w14:textId="11339D01" w:rsidR="00CC1C56" w:rsidRDefault="00CC1C56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DF4AD6">
        <w:rPr>
          <w:szCs w:val="24"/>
        </w:rPr>
        <w:t xml:space="preserve">conveyance of </w:t>
      </w:r>
      <w:r w:rsidR="00515652">
        <w:rPr>
          <w:szCs w:val="24"/>
        </w:rPr>
        <w:t>l</w:t>
      </w:r>
      <w:r w:rsidR="00430662">
        <w:rPr>
          <w:szCs w:val="24"/>
        </w:rPr>
        <w:t xml:space="preserve">and, within Charles Town City Limits; </w:t>
      </w:r>
      <w:r w:rsidR="00DF4AD6">
        <w:rPr>
          <w:szCs w:val="24"/>
        </w:rPr>
        <w:t>Parcel # 03 1013700000000 to the City of Charles Town</w:t>
      </w:r>
      <w:r w:rsidR="006011CC">
        <w:rPr>
          <w:szCs w:val="24"/>
        </w:rPr>
        <w:t xml:space="preserve">.  </w:t>
      </w:r>
      <w:r w:rsidR="003C4026">
        <w:rPr>
          <w:szCs w:val="24"/>
        </w:rPr>
        <w:t xml:space="preserve">  </w:t>
      </w:r>
    </w:p>
    <w:p w14:paraId="229B8D38" w14:textId="2596DC11" w:rsidR="00D660D8" w:rsidRPr="00E412D6" w:rsidRDefault="001A7AF7" w:rsidP="00D660D8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Discussion. Baker made a motion to convey </w:t>
      </w:r>
      <w:r w:rsidR="00F56CBD">
        <w:rPr>
          <w:szCs w:val="24"/>
        </w:rPr>
        <w:t>the property to the City of Charles Town as part of Evetts Run</w:t>
      </w:r>
      <w:r w:rsidR="005C211B">
        <w:rPr>
          <w:szCs w:val="24"/>
        </w:rPr>
        <w:t>, .097 acres. Approved.</w:t>
      </w:r>
    </w:p>
    <w:p w14:paraId="12762AEA" w14:textId="77777777" w:rsidR="00A26D8B" w:rsidRPr="00554152" w:rsidRDefault="00A26D8B" w:rsidP="002526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5452EAE6" w14:textId="324837EF" w:rsidR="003C4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7E36BD">
        <w:rPr>
          <w:szCs w:val="24"/>
        </w:rPr>
        <w:t>-Benzinger made a motion to adjourn at 9:25pm. Approved.</w:t>
      </w:r>
    </w:p>
    <w:sectPr w:rsidR="003C4026" w:rsidRPr="00E57FFE" w:rsidSect="00FD686A">
      <w:headerReference w:type="default" r:id="rId12"/>
      <w:footerReference w:type="default" r:id="rId13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A4B5" w14:textId="77777777" w:rsidR="00FD686A" w:rsidRDefault="00FD686A">
      <w:r>
        <w:separator/>
      </w:r>
    </w:p>
  </w:endnote>
  <w:endnote w:type="continuationSeparator" w:id="0">
    <w:p w14:paraId="2B27AA77" w14:textId="77777777" w:rsidR="00FD686A" w:rsidRDefault="00FD686A">
      <w:r>
        <w:continuationSeparator/>
      </w:r>
    </w:p>
  </w:endnote>
  <w:endnote w:type="continuationNotice" w:id="1">
    <w:p w14:paraId="0060390C" w14:textId="77777777" w:rsidR="00FD686A" w:rsidRDefault="00FD6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B852" w14:textId="77777777" w:rsidR="00FD686A" w:rsidRDefault="00FD686A">
      <w:r>
        <w:separator/>
      </w:r>
    </w:p>
  </w:footnote>
  <w:footnote w:type="continuationSeparator" w:id="0">
    <w:p w14:paraId="383C9017" w14:textId="77777777" w:rsidR="00FD686A" w:rsidRDefault="00FD686A">
      <w:r>
        <w:continuationSeparator/>
      </w:r>
    </w:p>
  </w:footnote>
  <w:footnote w:type="continuationNotice" w:id="1">
    <w:p w14:paraId="280B4883" w14:textId="77777777" w:rsidR="00FD686A" w:rsidRDefault="00FD6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0A0C"/>
    <w:rsid w:val="00027828"/>
    <w:rsid w:val="000308C5"/>
    <w:rsid w:val="00032CA4"/>
    <w:rsid w:val="0004271D"/>
    <w:rsid w:val="00072C1F"/>
    <w:rsid w:val="00074A62"/>
    <w:rsid w:val="00076780"/>
    <w:rsid w:val="00076CB2"/>
    <w:rsid w:val="0008066F"/>
    <w:rsid w:val="00087549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433C"/>
    <w:rsid w:val="001216E5"/>
    <w:rsid w:val="0014150F"/>
    <w:rsid w:val="00154F8A"/>
    <w:rsid w:val="001613D2"/>
    <w:rsid w:val="00163E02"/>
    <w:rsid w:val="00173B4C"/>
    <w:rsid w:val="0017483B"/>
    <w:rsid w:val="00181BD7"/>
    <w:rsid w:val="001956E7"/>
    <w:rsid w:val="0019693D"/>
    <w:rsid w:val="001A41B2"/>
    <w:rsid w:val="001A7AF7"/>
    <w:rsid w:val="001C3F4E"/>
    <w:rsid w:val="001C4F53"/>
    <w:rsid w:val="001E0466"/>
    <w:rsid w:val="001F4412"/>
    <w:rsid w:val="001F4D74"/>
    <w:rsid w:val="00204CFE"/>
    <w:rsid w:val="002123FC"/>
    <w:rsid w:val="002322A5"/>
    <w:rsid w:val="002447C8"/>
    <w:rsid w:val="00252654"/>
    <w:rsid w:val="002856D9"/>
    <w:rsid w:val="00290A7D"/>
    <w:rsid w:val="002921DA"/>
    <w:rsid w:val="00295135"/>
    <w:rsid w:val="002A5BE8"/>
    <w:rsid w:val="002B7A8D"/>
    <w:rsid w:val="002C4DCC"/>
    <w:rsid w:val="002D17ED"/>
    <w:rsid w:val="002F0484"/>
    <w:rsid w:val="002F4A74"/>
    <w:rsid w:val="002F5646"/>
    <w:rsid w:val="002F5B70"/>
    <w:rsid w:val="002F6869"/>
    <w:rsid w:val="0031278D"/>
    <w:rsid w:val="00316DAC"/>
    <w:rsid w:val="00344088"/>
    <w:rsid w:val="00347012"/>
    <w:rsid w:val="00351A08"/>
    <w:rsid w:val="003547DA"/>
    <w:rsid w:val="00370BEB"/>
    <w:rsid w:val="0037553F"/>
    <w:rsid w:val="00375F91"/>
    <w:rsid w:val="003B6351"/>
    <w:rsid w:val="003B642A"/>
    <w:rsid w:val="003C4026"/>
    <w:rsid w:val="003D663D"/>
    <w:rsid w:val="003E5F39"/>
    <w:rsid w:val="003F0406"/>
    <w:rsid w:val="003F1877"/>
    <w:rsid w:val="003F46E4"/>
    <w:rsid w:val="003F61A7"/>
    <w:rsid w:val="004110C9"/>
    <w:rsid w:val="004164B4"/>
    <w:rsid w:val="00416C59"/>
    <w:rsid w:val="00424C64"/>
    <w:rsid w:val="004270DF"/>
    <w:rsid w:val="00430662"/>
    <w:rsid w:val="00434F66"/>
    <w:rsid w:val="004368B6"/>
    <w:rsid w:val="00437968"/>
    <w:rsid w:val="004660E1"/>
    <w:rsid w:val="0047023D"/>
    <w:rsid w:val="004777A1"/>
    <w:rsid w:val="00490815"/>
    <w:rsid w:val="004A2CE6"/>
    <w:rsid w:val="004B36CD"/>
    <w:rsid w:val="004B715C"/>
    <w:rsid w:val="004F06AB"/>
    <w:rsid w:val="00505260"/>
    <w:rsid w:val="00512198"/>
    <w:rsid w:val="005137C3"/>
    <w:rsid w:val="00515652"/>
    <w:rsid w:val="00521959"/>
    <w:rsid w:val="00522E39"/>
    <w:rsid w:val="00525C05"/>
    <w:rsid w:val="00532A63"/>
    <w:rsid w:val="0054727F"/>
    <w:rsid w:val="00547BE2"/>
    <w:rsid w:val="00554152"/>
    <w:rsid w:val="00555ECC"/>
    <w:rsid w:val="00557742"/>
    <w:rsid w:val="00563398"/>
    <w:rsid w:val="0057142B"/>
    <w:rsid w:val="00573582"/>
    <w:rsid w:val="0057431A"/>
    <w:rsid w:val="00581046"/>
    <w:rsid w:val="00592026"/>
    <w:rsid w:val="005A78AA"/>
    <w:rsid w:val="005B0539"/>
    <w:rsid w:val="005B4846"/>
    <w:rsid w:val="005C1CD4"/>
    <w:rsid w:val="005C211B"/>
    <w:rsid w:val="005C2640"/>
    <w:rsid w:val="005C38A2"/>
    <w:rsid w:val="005F0899"/>
    <w:rsid w:val="005F1416"/>
    <w:rsid w:val="005F5430"/>
    <w:rsid w:val="006011CC"/>
    <w:rsid w:val="0060217C"/>
    <w:rsid w:val="006118DE"/>
    <w:rsid w:val="00615934"/>
    <w:rsid w:val="0064048D"/>
    <w:rsid w:val="00651779"/>
    <w:rsid w:val="0066361F"/>
    <w:rsid w:val="006A00A7"/>
    <w:rsid w:val="006A26E7"/>
    <w:rsid w:val="006C7172"/>
    <w:rsid w:val="006F1DFC"/>
    <w:rsid w:val="007306EF"/>
    <w:rsid w:val="0073505E"/>
    <w:rsid w:val="007720F9"/>
    <w:rsid w:val="00774B78"/>
    <w:rsid w:val="007876FD"/>
    <w:rsid w:val="007960C7"/>
    <w:rsid w:val="007A2969"/>
    <w:rsid w:val="007A3031"/>
    <w:rsid w:val="007A4368"/>
    <w:rsid w:val="007C4B79"/>
    <w:rsid w:val="007D099C"/>
    <w:rsid w:val="007D78CA"/>
    <w:rsid w:val="007E36BD"/>
    <w:rsid w:val="007F5A0B"/>
    <w:rsid w:val="0080145A"/>
    <w:rsid w:val="00801D77"/>
    <w:rsid w:val="00810341"/>
    <w:rsid w:val="008139FB"/>
    <w:rsid w:val="00814A22"/>
    <w:rsid w:val="00817DED"/>
    <w:rsid w:val="008333A8"/>
    <w:rsid w:val="008658CB"/>
    <w:rsid w:val="0087634E"/>
    <w:rsid w:val="00890FD4"/>
    <w:rsid w:val="008A6BF7"/>
    <w:rsid w:val="008B4392"/>
    <w:rsid w:val="008B5740"/>
    <w:rsid w:val="008D2772"/>
    <w:rsid w:val="008D2E82"/>
    <w:rsid w:val="008E134F"/>
    <w:rsid w:val="008E1BAB"/>
    <w:rsid w:val="008E1BDD"/>
    <w:rsid w:val="008E28A5"/>
    <w:rsid w:val="008F5D48"/>
    <w:rsid w:val="008F6308"/>
    <w:rsid w:val="00906562"/>
    <w:rsid w:val="00930532"/>
    <w:rsid w:val="00940549"/>
    <w:rsid w:val="009435B1"/>
    <w:rsid w:val="00966436"/>
    <w:rsid w:val="0097601C"/>
    <w:rsid w:val="00986477"/>
    <w:rsid w:val="009902ED"/>
    <w:rsid w:val="009A18AE"/>
    <w:rsid w:val="009B29EC"/>
    <w:rsid w:val="009C2AB7"/>
    <w:rsid w:val="009D6E44"/>
    <w:rsid w:val="009E4882"/>
    <w:rsid w:val="009E6829"/>
    <w:rsid w:val="009F50BB"/>
    <w:rsid w:val="00A1101A"/>
    <w:rsid w:val="00A26D8B"/>
    <w:rsid w:val="00A44C0B"/>
    <w:rsid w:val="00A60BEE"/>
    <w:rsid w:val="00A811E1"/>
    <w:rsid w:val="00A952CE"/>
    <w:rsid w:val="00A979AA"/>
    <w:rsid w:val="00AB5741"/>
    <w:rsid w:val="00AC7D16"/>
    <w:rsid w:val="00AD7B7B"/>
    <w:rsid w:val="00B16FEA"/>
    <w:rsid w:val="00B3392D"/>
    <w:rsid w:val="00B35AAE"/>
    <w:rsid w:val="00B432E8"/>
    <w:rsid w:val="00B52E0C"/>
    <w:rsid w:val="00B54324"/>
    <w:rsid w:val="00B5474B"/>
    <w:rsid w:val="00B64BE2"/>
    <w:rsid w:val="00B74524"/>
    <w:rsid w:val="00B83F3F"/>
    <w:rsid w:val="00BC14B3"/>
    <w:rsid w:val="00BD5937"/>
    <w:rsid w:val="00BD6738"/>
    <w:rsid w:val="00BD7BCE"/>
    <w:rsid w:val="00BF69C9"/>
    <w:rsid w:val="00C07617"/>
    <w:rsid w:val="00C33F09"/>
    <w:rsid w:val="00C531A9"/>
    <w:rsid w:val="00C838EC"/>
    <w:rsid w:val="00C90A70"/>
    <w:rsid w:val="00CA5B94"/>
    <w:rsid w:val="00CB166A"/>
    <w:rsid w:val="00CC1C56"/>
    <w:rsid w:val="00CC737B"/>
    <w:rsid w:val="00CE24C6"/>
    <w:rsid w:val="00D07D0E"/>
    <w:rsid w:val="00D3631B"/>
    <w:rsid w:val="00D40A55"/>
    <w:rsid w:val="00D533C2"/>
    <w:rsid w:val="00D660D8"/>
    <w:rsid w:val="00D73488"/>
    <w:rsid w:val="00D77742"/>
    <w:rsid w:val="00D90ADB"/>
    <w:rsid w:val="00DA3529"/>
    <w:rsid w:val="00DC1D1A"/>
    <w:rsid w:val="00DC7424"/>
    <w:rsid w:val="00DF4AD6"/>
    <w:rsid w:val="00E01F8F"/>
    <w:rsid w:val="00E22FE3"/>
    <w:rsid w:val="00E24F9D"/>
    <w:rsid w:val="00E37CA7"/>
    <w:rsid w:val="00E412D6"/>
    <w:rsid w:val="00E446E3"/>
    <w:rsid w:val="00E5787F"/>
    <w:rsid w:val="00E57FFE"/>
    <w:rsid w:val="00E6158E"/>
    <w:rsid w:val="00E711BE"/>
    <w:rsid w:val="00E75FE7"/>
    <w:rsid w:val="00E77E51"/>
    <w:rsid w:val="00E841D8"/>
    <w:rsid w:val="00E92362"/>
    <w:rsid w:val="00E942AD"/>
    <w:rsid w:val="00EA2711"/>
    <w:rsid w:val="00EB0F33"/>
    <w:rsid w:val="00EB65AD"/>
    <w:rsid w:val="00EC2A8F"/>
    <w:rsid w:val="00ED015A"/>
    <w:rsid w:val="00ED0E6F"/>
    <w:rsid w:val="00ED3EC8"/>
    <w:rsid w:val="00ED7586"/>
    <w:rsid w:val="00EE1059"/>
    <w:rsid w:val="00EE2B17"/>
    <w:rsid w:val="00EE5FE3"/>
    <w:rsid w:val="00EF1C0B"/>
    <w:rsid w:val="00F043DC"/>
    <w:rsid w:val="00F06526"/>
    <w:rsid w:val="00F138BF"/>
    <w:rsid w:val="00F26779"/>
    <w:rsid w:val="00F4746F"/>
    <w:rsid w:val="00F56CBD"/>
    <w:rsid w:val="00F572C2"/>
    <w:rsid w:val="00F7112F"/>
    <w:rsid w:val="00F72C7B"/>
    <w:rsid w:val="00F77FC5"/>
    <w:rsid w:val="00F92F3B"/>
    <w:rsid w:val="00FB485E"/>
    <w:rsid w:val="00FB5410"/>
    <w:rsid w:val="00FD4B74"/>
    <w:rsid w:val="00FD686A"/>
    <w:rsid w:val="00FE29F1"/>
    <w:rsid w:val="00FE6074"/>
    <w:rsid w:val="00FF0EE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406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46</cp:revision>
  <cp:lastPrinted>2023-10-13T17:13:00Z</cp:lastPrinted>
  <dcterms:created xsi:type="dcterms:W3CDTF">2024-02-14T16:02:00Z</dcterms:created>
  <dcterms:modified xsi:type="dcterms:W3CDTF">2024-02-14T20:10:00Z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