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0D22" w14:textId="77777777" w:rsidR="00E358DF" w:rsidRPr="00E358DF" w:rsidRDefault="00E358DF" w:rsidP="00E358DF">
      <w:pPr>
        <w:rPr>
          <w:b/>
          <w:bCs/>
        </w:rPr>
      </w:pPr>
      <w:r w:rsidRPr="00E358DF">
        <w:rPr>
          <w:b/>
          <w:bCs/>
        </w:rPr>
        <w:t>ADDENDUM NO. 4</w:t>
      </w:r>
    </w:p>
    <w:p w14:paraId="76F27A8F" w14:textId="77777777" w:rsidR="00E358DF" w:rsidRPr="00E358DF" w:rsidRDefault="00E358DF" w:rsidP="00E358DF">
      <w:r w:rsidRPr="00E358DF">
        <w:rPr>
          <w:b/>
          <w:bCs/>
        </w:rPr>
        <w:t>Surveillance System Modernization &amp; Integration RFP</w:t>
      </w:r>
      <w:r w:rsidRPr="00E358DF">
        <w:t xml:space="preserve"> </w:t>
      </w:r>
      <w:r w:rsidRPr="00E358DF">
        <w:br/>
      </w:r>
      <w:r w:rsidRPr="00E358DF">
        <w:rPr>
          <w:b/>
          <w:bCs/>
        </w:rPr>
        <w:t>Jefferson County, West Virginia</w:t>
      </w:r>
    </w:p>
    <w:p w14:paraId="4F54BC68" w14:textId="77777777" w:rsidR="00E358DF" w:rsidRPr="00E358DF" w:rsidRDefault="00E358DF" w:rsidP="00E358DF">
      <w:r w:rsidRPr="00E358DF">
        <w:rPr>
          <w:b/>
          <w:bCs/>
        </w:rPr>
        <w:t>Date:</w:t>
      </w:r>
      <w:r w:rsidRPr="00E358DF">
        <w:t xml:space="preserve"> January 15, 2026</w:t>
      </w:r>
      <w:r w:rsidRPr="00E358DF">
        <w:br/>
        <w:t>This Addendum provides clarifications to vendor questions and outlines the secure distribution process for facility floorplans. All other terms, conditions, and requirements of the original RFP and prior addenda remain unchanged.</w:t>
      </w:r>
    </w:p>
    <w:p w14:paraId="00CCB063" w14:textId="75B417ED" w:rsidR="00E358DF" w:rsidRPr="00E358DF" w:rsidRDefault="00E358DF" w:rsidP="00E358DF"/>
    <w:p w14:paraId="479767D5" w14:textId="77777777" w:rsidR="00E358DF" w:rsidRPr="00E358DF" w:rsidRDefault="00E358DF" w:rsidP="00E358DF">
      <w:pPr>
        <w:rPr>
          <w:b/>
          <w:bCs/>
        </w:rPr>
      </w:pPr>
      <w:r w:rsidRPr="00E358DF">
        <w:rPr>
          <w:b/>
          <w:bCs/>
        </w:rPr>
        <w:t>1. Floorplan Distribution (Security</w:t>
      </w:r>
      <w:r w:rsidRPr="00E358DF">
        <w:rPr>
          <w:b/>
          <w:bCs/>
        </w:rPr>
        <w:noBreakHyphen/>
        <w:t>Restricted)</w:t>
      </w:r>
    </w:p>
    <w:p w14:paraId="1677341E" w14:textId="77777777" w:rsidR="00E358DF" w:rsidRPr="00E358DF" w:rsidRDefault="00E358DF" w:rsidP="00E358DF">
      <w:r w:rsidRPr="00E358DF">
        <w:t xml:space="preserve">Floorplans for the four facilities included in the finalized scope (as defined in Addendum No. 3) will </w:t>
      </w:r>
      <w:r w:rsidRPr="00E358DF">
        <w:rPr>
          <w:b/>
          <w:bCs/>
        </w:rPr>
        <w:t>not</w:t>
      </w:r>
      <w:r w:rsidRPr="00E358DF">
        <w:t xml:space="preserve"> be posted publicly due to security considerations.</w:t>
      </w:r>
    </w:p>
    <w:p w14:paraId="76172AC0" w14:textId="77777777" w:rsidR="00E358DF" w:rsidRPr="00E358DF" w:rsidRDefault="00E358DF" w:rsidP="00E358DF">
      <w:pPr>
        <w:numPr>
          <w:ilvl w:val="0"/>
          <w:numId w:val="1"/>
        </w:numPr>
      </w:pPr>
      <w:r w:rsidRPr="00E358DF">
        <w:t xml:space="preserve">Floorplans will be distributed </w:t>
      </w:r>
      <w:r w:rsidRPr="00E358DF">
        <w:rPr>
          <w:b/>
          <w:bCs/>
        </w:rPr>
        <w:t>directly via email</w:t>
      </w:r>
      <w:r w:rsidRPr="00E358DF">
        <w:t xml:space="preserve"> to vendors who submitted an Expression of Interest or participated in the walkthrough.</w:t>
      </w:r>
    </w:p>
    <w:p w14:paraId="71D00F5E" w14:textId="77777777" w:rsidR="00E358DF" w:rsidRPr="00E358DF" w:rsidRDefault="00E358DF" w:rsidP="00E358DF">
      <w:pPr>
        <w:numPr>
          <w:ilvl w:val="0"/>
          <w:numId w:val="1"/>
        </w:numPr>
      </w:pPr>
      <w:r w:rsidRPr="00E358DF">
        <w:t xml:space="preserve">Vendors who did not receive the floorplans may request them by emailing </w:t>
      </w:r>
      <w:r w:rsidRPr="00E358DF">
        <w:rPr>
          <w:b/>
          <w:bCs/>
        </w:rPr>
        <w:t>info@jeffcowv.gov</w:t>
      </w:r>
      <w:r w:rsidRPr="00E358DF">
        <w:t>.</w:t>
      </w:r>
    </w:p>
    <w:p w14:paraId="55EA80A8" w14:textId="77777777" w:rsidR="00E358DF" w:rsidRPr="00E358DF" w:rsidRDefault="00E358DF" w:rsidP="00E358DF">
      <w:pPr>
        <w:numPr>
          <w:ilvl w:val="0"/>
          <w:numId w:val="1"/>
        </w:numPr>
      </w:pPr>
      <w:r w:rsidRPr="00E358DF">
        <w:t>Requests will be verified prior to release.</w:t>
      </w:r>
    </w:p>
    <w:p w14:paraId="2056A272" w14:textId="77777777" w:rsidR="00E358DF" w:rsidRPr="00E358DF" w:rsidRDefault="00E358DF" w:rsidP="00E358DF">
      <w:pPr>
        <w:numPr>
          <w:ilvl w:val="0"/>
          <w:numId w:val="1"/>
        </w:numPr>
      </w:pPr>
      <w:r w:rsidRPr="00E358DF">
        <w:t>Floorplans are provided for proposal development only and may not be shared or redistributed.</w:t>
      </w:r>
    </w:p>
    <w:p w14:paraId="36A2BB18" w14:textId="77777777" w:rsidR="00E358DF" w:rsidRPr="00E358DF" w:rsidRDefault="00E358DF" w:rsidP="00E358DF">
      <w:r w:rsidRPr="00E358DF">
        <w:t xml:space="preserve">This addendum does </w:t>
      </w:r>
      <w:r w:rsidRPr="00E358DF">
        <w:rPr>
          <w:b/>
          <w:bCs/>
        </w:rPr>
        <w:t>not</w:t>
      </w:r>
      <w:r w:rsidRPr="00E358DF">
        <w:t xml:space="preserve"> modify the scope established in Addendum No. 3.</w:t>
      </w:r>
    </w:p>
    <w:p w14:paraId="1BF04CBB" w14:textId="53FEEC17" w:rsidR="00E358DF" w:rsidRPr="00E358DF" w:rsidRDefault="00E358DF" w:rsidP="00E358DF"/>
    <w:p w14:paraId="6CBC6092" w14:textId="77777777" w:rsidR="00E358DF" w:rsidRPr="00E358DF" w:rsidRDefault="00E358DF" w:rsidP="00E358DF">
      <w:pPr>
        <w:rPr>
          <w:b/>
          <w:bCs/>
        </w:rPr>
      </w:pPr>
      <w:r w:rsidRPr="00E358DF">
        <w:rPr>
          <w:b/>
          <w:bCs/>
        </w:rPr>
        <w:t>2. Vendor Questions &amp; Clarifications</w:t>
      </w:r>
    </w:p>
    <w:p w14:paraId="11D1BB8D" w14:textId="77777777" w:rsidR="00E358DF" w:rsidRPr="00E358DF" w:rsidRDefault="00E358DF" w:rsidP="00E358DF">
      <w:r w:rsidRPr="00E358DF">
        <w:t xml:space="preserve">The following questions were submitted by vendors. Responses are provided for clarification only and do </w:t>
      </w:r>
      <w:r w:rsidRPr="00E358DF">
        <w:rPr>
          <w:b/>
          <w:bCs/>
        </w:rPr>
        <w:t>not</w:t>
      </w:r>
      <w:r w:rsidRPr="00E358DF">
        <w:t xml:space="preserve"> alter the required scope of work.</w:t>
      </w:r>
    </w:p>
    <w:p w14:paraId="3614C31A" w14:textId="77777777" w:rsidR="00E358DF" w:rsidRPr="00E358DF" w:rsidRDefault="00E358DF" w:rsidP="00E358DF">
      <w:pPr>
        <w:rPr>
          <w:b/>
          <w:bCs/>
        </w:rPr>
      </w:pPr>
      <w:r w:rsidRPr="00E358DF">
        <w:rPr>
          <w:b/>
          <w:bCs/>
        </w:rPr>
        <w:t>Q1. Are updated floorplans available for 330 N George Street and 393 N Lawrence Street?</w:t>
      </w:r>
    </w:p>
    <w:p w14:paraId="558D7CBC" w14:textId="77777777" w:rsidR="00E358DF" w:rsidRPr="00E358DF" w:rsidRDefault="00E358DF" w:rsidP="00E358DF">
      <w:r w:rsidRPr="00E358DF">
        <w:rPr>
          <w:b/>
          <w:bCs/>
        </w:rPr>
        <w:t>A:</w:t>
      </w:r>
      <w:r w:rsidRPr="00E358DF">
        <w:t xml:space="preserve"> Yes. Updated floorplans are available and will be distributed directly via email.</w:t>
      </w:r>
    </w:p>
    <w:p w14:paraId="2FF70C4B" w14:textId="77777777" w:rsidR="00E358DF" w:rsidRPr="00E358DF" w:rsidRDefault="00E358DF" w:rsidP="00E358DF">
      <w:pPr>
        <w:rPr>
          <w:b/>
          <w:bCs/>
        </w:rPr>
      </w:pPr>
      <w:r w:rsidRPr="00E358DF">
        <w:rPr>
          <w:b/>
          <w:bCs/>
        </w:rPr>
        <w:t>Q2. Are floorplans available for the Sheriff’s Office and the 911 Communications Center?</w:t>
      </w:r>
    </w:p>
    <w:p w14:paraId="339F647A" w14:textId="77777777" w:rsidR="00E358DF" w:rsidRPr="00E358DF" w:rsidRDefault="00E358DF" w:rsidP="00E358DF">
      <w:r w:rsidRPr="00E358DF">
        <w:rPr>
          <w:b/>
          <w:bCs/>
        </w:rPr>
        <w:t>A:</w:t>
      </w:r>
      <w:r w:rsidRPr="00E358DF">
        <w:t xml:space="preserve"> Yes. These floorplans will also be distributed directly via email.</w:t>
      </w:r>
    </w:p>
    <w:p w14:paraId="04DE5DE3" w14:textId="71C6001A" w:rsidR="00E358DF" w:rsidRPr="00E358DF" w:rsidRDefault="00E358DF" w:rsidP="00E358DF"/>
    <w:p w14:paraId="61C47E77" w14:textId="77777777" w:rsidR="00E358DF" w:rsidRPr="00E358DF" w:rsidRDefault="00E358DF" w:rsidP="00E358DF">
      <w:pPr>
        <w:rPr>
          <w:b/>
          <w:bCs/>
        </w:rPr>
      </w:pPr>
      <w:r w:rsidRPr="00E358DF">
        <w:rPr>
          <w:b/>
          <w:bCs/>
        </w:rPr>
        <w:t>Q3. Are there network switches currently available in the buildings included in the revised scope?</w:t>
      </w:r>
    </w:p>
    <w:p w14:paraId="4A34937D" w14:textId="77777777" w:rsidR="00E358DF" w:rsidRPr="00E358DF" w:rsidRDefault="00E358DF" w:rsidP="00E358DF">
      <w:r w:rsidRPr="00E358DF">
        <w:rPr>
          <w:b/>
          <w:bCs/>
        </w:rPr>
        <w:t>A:</w:t>
      </w:r>
      <w:r w:rsidRPr="00E358DF">
        <w:t xml:space="preserve"> Each facility contains existing network infrastructure supporting current County operations. Vendors should propose any switching or network components required for their surveillance solution.</w:t>
      </w:r>
    </w:p>
    <w:p w14:paraId="5E0B10B4" w14:textId="4BF0D91D" w:rsidR="00E358DF" w:rsidRPr="00E358DF" w:rsidRDefault="00E358DF" w:rsidP="00E358DF"/>
    <w:p w14:paraId="698CB19D" w14:textId="77777777" w:rsidR="00E358DF" w:rsidRPr="00E358DF" w:rsidRDefault="00E358DF" w:rsidP="00E358DF">
      <w:pPr>
        <w:rPr>
          <w:b/>
          <w:bCs/>
        </w:rPr>
      </w:pPr>
      <w:r w:rsidRPr="00E358DF">
        <w:rPr>
          <w:b/>
          <w:bCs/>
        </w:rPr>
        <w:t>Q4. Are there servers in the buildings included in the revised scope?</w:t>
      </w:r>
    </w:p>
    <w:p w14:paraId="5586C746" w14:textId="77777777" w:rsidR="00E358DF" w:rsidRPr="00E358DF" w:rsidRDefault="00E358DF" w:rsidP="00E358DF">
      <w:r w:rsidRPr="00E358DF">
        <w:rPr>
          <w:b/>
          <w:bCs/>
        </w:rPr>
        <w:t>A:</w:t>
      </w:r>
      <w:r w:rsidRPr="00E358DF">
        <w:t xml:space="preserve"> The County maintains </w:t>
      </w:r>
      <w:proofErr w:type="gramStart"/>
      <w:r w:rsidRPr="00E358DF">
        <w:t>server</w:t>
      </w:r>
      <w:proofErr w:type="gramEnd"/>
      <w:r w:rsidRPr="00E358DF">
        <w:t xml:space="preserve"> and storage resources to support existing systems. Vendors should propose the server, storage, or VMS/NVR architecture required for their solution.</w:t>
      </w:r>
    </w:p>
    <w:p w14:paraId="2E97B035" w14:textId="52100732" w:rsidR="00E358DF" w:rsidRPr="00E358DF" w:rsidRDefault="00E358DF" w:rsidP="00E358DF"/>
    <w:p w14:paraId="0C4FAAB0" w14:textId="77777777" w:rsidR="00E358DF" w:rsidRPr="00E358DF" w:rsidRDefault="00E358DF" w:rsidP="00E358DF">
      <w:pPr>
        <w:rPr>
          <w:b/>
          <w:bCs/>
        </w:rPr>
      </w:pPr>
      <w:r w:rsidRPr="00E358DF">
        <w:rPr>
          <w:b/>
          <w:bCs/>
        </w:rPr>
        <w:t>Q5. Is the covered parking lot next to 393 N Lawrence Street included in the scope?</w:t>
      </w:r>
    </w:p>
    <w:p w14:paraId="6753D5B6" w14:textId="77777777" w:rsidR="00E358DF" w:rsidRPr="00E358DF" w:rsidRDefault="00E358DF" w:rsidP="00E358DF">
      <w:r w:rsidRPr="00E358DF">
        <w:rPr>
          <w:b/>
          <w:bCs/>
        </w:rPr>
        <w:t>A:</w:t>
      </w:r>
      <w:r w:rsidRPr="00E358DF">
        <w:t xml:space="preserve"> Yes. The covered parking area is included in the required surveillance modernization scope.</w:t>
      </w:r>
    </w:p>
    <w:p w14:paraId="163A94AA" w14:textId="763E60AF" w:rsidR="00E358DF" w:rsidRPr="00E358DF" w:rsidRDefault="00E358DF" w:rsidP="00E358DF"/>
    <w:p w14:paraId="606606A9" w14:textId="77777777" w:rsidR="00E358DF" w:rsidRPr="00E358DF" w:rsidRDefault="00E358DF" w:rsidP="00E358DF">
      <w:pPr>
        <w:rPr>
          <w:b/>
          <w:bCs/>
        </w:rPr>
      </w:pPr>
      <w:r w:rsidRPr="00E358DF">
        <w:rPr>
          <w:b/>
          <w:bCs/>
        </w:rPr>
        <w:t xml:space="preserve">Q6. Is there a timeframe set for the </w:t>
      </w:r>
      <w:proofErr w:type="gramStart"/>
      <w:r w:rsidRPr="00E358DF">
        <w:rPr>
          <w:b/>
          <w:bCs/>
        </w:rPr>
        <w:t>remodel</w:t>
      </w:r>
      <w:proofErr w:type="gramEnd"/>
      <w:r w:rsidRPr="00E358DF">
        <w:rPr>
          <w:b/>
          <w:bCs/>
        </w:rPr>
        <w:t xml:space="preserve"> of 330 and 393?</w:t>
      </w:r>
    </w:p>
    <w:p w14:paraId="451A777B" w14:textId="77777777" w:rsidR="00E358DF" w:rsidRPr="00E358DF" w:rsidRDefault="00E358DF" w:rsidP="00E358DF">
      <w:r w:rsidRPr="00E358DF">
        <w:rPr>
          <w:b/>
          <w:bCs/>
        </w:rPr>
        <w:t>A:</w:t>
      </w:r>
      <w:r w:rsidRPr="00E358DF">
        <w:t xml:space="preserve"> The County has not finalized a construction schedule. Vendors should base proposals on current facility conditions.</w:t>
      </w:r>
    </w:p>
    <w:p w14:paraId="23668DB7" w14:textId="4FC290EB" w:rsidR="00E358DF" w:rsidRPr="00E358DF" w:rsidRDefault="00E358DF" w:rsidP="00E358DF"/>
    <w:p w14:paraId="30576BC4" w14:textId="77777777" w:rsidR="00E358DF" w:rsidRPr="00E358DF" w:rsidRDefault="00E358DF" w:rsidP="00E358DF">
      <w:pPr>
        <w:rPr>
          <w:b/>
          <w:bCs/>
        </w:rPr>
      </w:pPr>
      <w:r w:rsidRPr="00E358DF">
        <w:rPr>
          <w:b/>
          <w:bCs/>
        </w:rPr>
        <w:t xml:space="preserve">Q7. Can you provide a list or count of existing </w:t>
      </w:r>
      <w:proofErr w:type="spellStart"/>
      <w:r w:rsidRPr="00E358DF">
        <w:rPr>
          <w:b/>
          <w:bCs/>
        </w:rPr>
        <w:t>Mobotix</w:t>
      </w:r>
      <w:proofErr w:type="spellEnd"/>
      <w:r w:rsidRPr="00E358DF">
        <w:rPr>
          <w:b/>
          <w:bCs/>
        </w:rPr>
        <w:t xml:space="preserve"> cameras at the four included facilities?</w:t>
      </w:r>
    </w:p>
    <w:p w14:paraId="24CE0038" w14:textId="77777777" w:rsidR="00E358DF" w:rsidRPr="00E358DF" w:rsidRDefault="00E358DF" w:rsidP="00E358DF">
      <w:r w:rsidRPr="00E358DF">
        <w:rPr>
          <w:b/>
          <w:bCs/>
        </w:rPr>
        <w:t>A:</w:t>
      </w:r>
      <w:r w:rsidRPr="00E358DF">
        <w:t xml:space="preserve"> Vendors should rely on their walkthrough notes. The County is not publishing a camera</w:t>
      </w:r>
      <w:r w:rsidRPr="00E358DF">
        <w:noBreakHyphen/>
        <w:t>by</w:t>
      </w:r>
      <w:r w:rsidRPr="00E358DF">
        <w:noBreakHyphen/>
        <w:t>camera inventory.</w:t>
      </w:r>
    </w:p>
    <w:p w14:paraId="0DEB18CC" w14:textId="383E795C" w:rsidR="00E358DF" w:rsidRPr="00E358DF" w:rsidRDefault="00E358DF" w:rsidP="00E358DF"/>
    <w:p w14:paraId="0F230348" w14:textId="77777777" w:rsidR="00E358DF" w:rsidRPr="00E358DF" w:rsidRDefault="00E358DF" w:rsidP="00E358DF">
      <w:pPr>
        <w:rPr>
          <w:b/>
          <w:bCs/>
        </w:rPr>
      </w:pPr>
      <w:r w:rsidRPr="00E358DF">
        <w:rPr>
          <w:b/>
          <w:bCs/>
        </w:rPr>
        <w:t>Q8. Should vendors provide storage or use the County’s Synology</w:t>
      </w:r>
      <w:r w:rsidRPr="00E358DF">
        <w:rPr>
          <w:b/>
          <w:bCs/>
        </w:rPr>
        <w:noBreakHyphen/>
        <w:t>based storage?</w:t>
      </w:r>
    </w:p>
    <w:p w14:paraId="4D41AB56" w14:textId="77777777" w:rsidR="00E358DF" w:rsidRPr="00E358DF" w:rsidRDefault="00E358DF" w:rsidP="00E358DF">
      <w:r w:rsidRPr="00E358DF">
        <w:rPr>
          <w:b/>
          <w:bCs/>
        </w:rPr>
        <w:t>A:</w:t>
      </w:r>
      <w:r w:rsidRPr="00E358DF">
        <w:t xml:space="preserve"> Vendors may propose on</w:t>
      </w:r>
      <w:r w:rsidRPr="00E358DF">
        <w:noBreakHyphen/>
        <w:t>premises storage, cloud storage, or hybrid storage.</w:t>
      </w:r>
      <w:r w:rsidRPr="00E358DF">
        <w:br/>
        <w:t>If using County storage, compatibility with Synology</w:t>
      </w:r>
      <w:r w:rsidRPr="00E358DF">
        <w:noBreakHyphen/>
        <w:t>based NAS systems is required.</w:t>
      </w:r>
      <w:r w:rsidRPr="00E358DF">
        <w:br/>
        <w:t>Vendor</w:t>
      </w:r>
      <w:r w:rsidRPr="00E358DF">
        <w:noBreakHyphen/>
        <w:t>provided storage must be clearly identified and priced separately.</w:t>
      </w:r>
    </w:p>
    <w:p w14:paraId="6B56D556" w14:textId="79BBE49E" w:rsidR="00E358DF" w:rsidRPr="00E358DF" w:rsidRDefault="00E358DF" w:rsidP="00E358DF"/>
    <w:p w14:paraId="7D432EF0" w14:textId="77777777" w:rsidR="00E358DF" w:rsidRPr="00E358DF" w:rsidRDefault="00E358DF" w:rsidP="00E358DF">
      <w:pPr>
        <w:rPr>
          <w:b/>
          <w:bCs/>
        </w:rPr>
      </w:pPr>
      <w:r w:rsidRPr="00E358DF">
        <w:rPr>
          <w:b/>
          <w:bCs/>
        </w:rPr>
        <w:t>Q9. Can proposals be submitted by email, and what is the correct address?</w:t>
      </w:r>
    </w:p>
    <w:p w14:paraId="156CA035" w14:textId="77777777" w:rsidR="00E358DF" w:rsidRPr="00E358DF" w:rsidRDefault="00E358DF" w:rsidP="00E358DF">
      <w:r w:rsidRPr="00E358DF">
        <w:rPr>
          <w:b/>
          <w:bCs/>
        </w:rPr>
        <w:t>A:</w:t>
      </w:r>
      <w:r w:rsidRPr="00E358DF">
        <w:t xml:space="preserve"> Yes. Proposals should be emailed to </w:t>
      </w:r>
      <w:r w:rsidRPr="00E358DF">
        <w:rPr>
          <w:b/>
          <w:bCs/>
        </w:rPr>
        <w:t>info@jeffcowv.gov</w:t>
      </w:r>
      <w:r w:rsidRPr="00E358DF">
        <w:t xml:space="preserve"> with the RFP title in the subject line.</w:t>
      </w:r>
    </w:p>
    <w:p w14:paraId="034ABDD7" w14:textId="68720878" w:rsidR="00E358DF" w:rsidRPr="00E358DF" w:rsidRDefault="00E358DF" w:rsidP="00E358DF"/>
    <w:p w14:paraId="65619780" w14:textId="77777777" w:rsidR="00E358DF" w:rsidRPr="00E358DF" w:rsidRDefault="00E358DF" w:rsidP="00E358DF">
      <w:pPr>
        <w:rPr>
          <w:b/>
          <w:bCs/>
        </w:rPr>
      </w:pPr>
      <w:r w:rsidRPr="00E358DF">
        <w:rPr>
          <w:b/>
          <w:bCs/>
        </w:rPr>
        <w:t>Q10. What are the make and model of the existing IP cameras at 393 N Lawrence Street and 330 N George Street?</w:t>
      </w:r>
    </w:p>
    <w:p w14:paraId="6BFE04C2" w14:textId="77777777" w:rsidR="00E358DF" w:rsidRPr="00E358DF" w:rsidRDefault="00E358DF" w:rsidP="00E358DF">
      <w:r w:rsidRPr="00E358DF">
        <w:rPr>
          <w:b/>
          <w:bCs/>
        </w:rPr>
        <w:t>A:</w:t>
      </w:r>
      <w:r w:rsidRPr="00E358DF">
        <w:t xml:space="preserve"> Existing cameras consist primarily of </w:t>
      </w:r>
      <w:proofErr w:type="spellStart"/>
      <w:r w:rsidRPr="00E358DF">
        <w:t>Mobotix</w:t>
      </w:r>
      <w:proofErr w:type="spellEnd"/>
      <w:r w:rsidRPr="00E358DF">
        <w:t xml:space="preserve"> Q</w:t>
      </w:r>
      <w:r w:rsidRPr="00E358DF">
        <w:noBreakHyphen/>
        <w:t>series, D</w:t>
      </w:r>
      <w:r w:rsidRPr="00E358DF">
        <w:noBreakHyphen/>
        <w:t>series, and C</w:t>
      </w:r>
      <w:r w:rsidRPr="00E358DF">
        <w:noBreakHyphen/>
        <w:t>series models, with a limited number of Bosch IP cameras. Vendors should rely on their walkthrough notes for specific counts and locations.</w:t>
      </w:r>
    </w:p>
    <w:p w14:paraId="0B096F9B" w14:textId="69226B0F" w:rsidR="00E358DF" w:rsidRPr="00E358DF" w:rsidRDefault="00E358DF" w:rsidP="00E358DF"/>
    <w:p w14:paraId="040B3ACB" w14:textId="77777777" w:rsidR="00E358DF" w:rsidRPr="00E358DF" w:rsidRDefault="00E358DF" w:rsidP="00E358DF">
      <w:pPr>
        <w:rPr>
          <w:b/>
          <w:bCs/>
        </w:rPr>
      </w:pPr>
      <w:r w:rsidRPr="00E358DF">
        <w:rPr>
          <w:b/>
          <w:bCs/>
        </w:rPr>
        <w:t>3. All Other Terms Remain Unchanged</w:t>
      </w:r>
    </w:p>
    <w:p w14:paraId="3DDB3B0A" w14:textId="77777777" w:rsidR="00E358DF" w:rsidRPr="00E358DF" w:rsidRDefault="00E358DF" w:rsidP="00E358DF">
      <w:r w:rsidRPr="00E358DF">
        <w:t xml:space="preserve">Except as modified by </w:t>
      </w:r>
      <w:proofErr w:type="gramStart"/>
      <w:r w:rsidRPr="00E358DF">
        <w:t>this Addendum</w:t>
      </w:r>
      <w:proofErr w:type="gramEnd"/>
      <w:r w:rsidRPr="00E358DF">
        <w:t xml:space="preserve"> No. 4, all terms, conditions, and requirements of the original RFP and prior addenda remain in full force and effect.</w:t>
      </w:r>
    </w:p>
    <w:p w14:paraId="19F35C10" w14:textId="77777777" w:rsidR="00F339E9" w:rsidRDefault="00F339E9"/>
    <w:sectPr w:rsidR="00F33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22020"/>
    <w:multiLevelType w:val="multilevel"/>
    <w:tmpl w:val="6B58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D6AC0"/>
    <w:multiLevelType w:val="multilevel"/>
    <w:tmpl w:val="0D0C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659718">
    <w:abstractNumId w:val="0"/>
  </w:num>
  <w:num w:numId="2" w16cid:durableId="3199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8DF"/>
    <w:rsid w:val="0039144B"/>
    <w:rsid w:val="003F0B8C"/>
    <w:rsid w:val="0091391C"/>
    <w:rsid w:val="00943CFB"/>
    <w:rsid w:val="00A6034C"/>
    <w:rsid w:val="00E358DF"/>
    <w:rsid w:val="00F3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CEBC2"/>
  <w15:chartTrackingRefBased/>
  <w15:docId w15:val="{FECAA646-BA42-4192-919A-F2E7574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8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58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58D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58D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58D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5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8D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58D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58D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58D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58D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5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8DF"/>
    <w:rPr>
      <w:rFonts w:eastAsiaTheme="majorEastAsia" w:cstheme="majorBidi"/>
      <w:color w:val="272727" w:themeColor="text1" w:themeTint="D8"/>
    </w:rPr>
  </w:style>
  <w:style w:type="paragraph" w:styleId="Title">
    <w:name w:val="Title"/>
    <w:basedOn w:val="Normal"/>
    <w:next w:val="Normal"/>
    <w:link w:val="TitleChar"/>
    <w:uiPriority w:val="10"/>
    <w:qFormat/>
    <w:rsid w:val="00E35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8DF"/>
    <w:pPr>
      <w:spacing w:before="160"/>
      <w:jc w:val="center"/>
    </w:pPr>
    <w:rPr>
      <w:i/>
      <w:iCs/>
      <w:color w:val="404040" w:themeColor="text1" w:themeTint="BF"/>
    </w:rPr>
  </w:style>
  <w:style w:type="character" w:customStyle="1" w:styleId="QuoteChar">
    <w:name w:val="Quote Char"/>
    <w:basedOn w:val="DefaultParagraphFont"/>
    <w:link w:val="Quote"/>
    <w:uiPriority w:val="29"/>
    <w:rsid w:val="00E358DF"/>
    <w:rPr>
      <w:i/>
      <w:iCs/>
      <w:color w:val="404040" w:themeColor="text1" w:themeTint="BF"/>
    </w:rPr>
  </w:style>
  <w:style w:type="paragraph" w:styleId="ListParagraph">
    <w:name w:val="List Paragraph"/>
    <w:basedOn w:val="Normal"/>
    <w:uiPriority w:val="34"/>
    <w:qFormat/>
    <w:rsid w:val="00E358DF"/>
    <w:pPr>
      <w:ind w:left="720"/>
      <w:contextualSpacing/>
    </w:pPr>
  </w:style>
  <w:style w:type="character" w:styleId="IntenseEmphasis">
    <w:name w:val="Intense Emphasis"/>
    <w:basedOn w:val="DefaultParagraphFont"/>
    <w:uiPriority w:val="21"/>
    <w:qFormat/>
    <w:rsid w:val="00E358DF"/>
    <w:rPr>
      <w:i/>
      <w:iCs/>
      <w:color w:val="2E74B5" w:themeColor="accent1" w:themeShade="BF"/>
    </w:rPr>
  </w:style>
  <w:style w:type="paragraph" w:styleId="IntenseQuote">
    <w:name w:val="Intense Quote"/>
    <w:basedOn w:val="Normal"/>
    <w:next w:val="Normal"/>
    <w:link w:val="IntenseQuoteChar"/>
    <w:uiPriority w:val="30"/>
    <w:qFormat/>
    <w:rsid w:val="00E358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58DF"/>
    <w:rPr>
      <w:i/>
      <w:iCs/>
      <w:color w:val="2E74B5" w:themeColor="accent1" w:themeShade="BF"/>
    </w:rPr>
  </w:style>
  <w:style w:type="character" w:styleId="IntenseReference">
    <w:name w:val="Intense Reference"/>
    <w:basedOn w:val="DefaultParagraphFont"/>
    <w:uiPriority w:val="32"/>
    <w:qFormat/>
    <w:rsid w:val="00E358D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Areizaga</dc:creator>
  <cp:keywords/>
  <dc:description/>
  <cp:lastModifiedBy>Gabriel Areizaga</cp:lastModifiedBy>
  <cp:revision>1</cp:revision>
  <dcterms:created xsi:type="dcterms:W3CDTF">2026-01-15T15:18:00Z</dcterms:created>
  <dcterms:modified xsi:type="dcterms:W3CDTF">2026-01-15T15:20:00Z</dcterms:modified>
</cp:coreProperties>
</file>